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BB" w:rsidRDefault="00B906BB"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Pr="00C87833" w:rsidRDefault="00C87833" w:rsidP="00C87833">
      <w:pPr>
        <w:spacing w:line="480" w:lineRule="auto"/>
        <w:ind w:firstLine="720"/>
        <w:jc w:val="center"/>
        <w:rPr>
          <w:rFonts w:ascii="Arial" w:hAnsi="Arial" w:cs="Arial"/>
          <w:b/>
          <w:color w:val="000000" w:themeColor="text1"/>
          <w:sz w:val="40"/>
          <w:szCs w:val="40"/>
        </w:rPr>
      </w:pPr>
      <w:r w:rsidRPr="00C87833">
        <w:rPr>
          <w:rFonts w:ascii="Arial" w:hAnsi="Arial" w:cs="Arial"/>
          <w:b/>
          <w:color w:val="000000" w:themeColor="text1"/>
          <w:sz w:val="40"/>
          <w:szCs w:val="40"/>
        </w:rPr>
        <w:t>HCAGE 3061</w:t>
      </w:r>
    </w:p>
    <w:p w:rsidR="00C87833" w:rsidRPr="00C87833" w:rsidRDefault="00C87833" w:rsidP="00C87833">
      <w:pPr>
        <w:spacing w:line="480" w:lineRule="auto"/>
        <w:ind w:firstLine="720"/>
        <w:jc w:val="center"/>
        <w:rPr>
          <w:rFonts w:ascii="Arial" w:hAnsi="Arial" w:cs="Arial"/>
          <w:b/>
          <w:color w:val="000000" w:themeColor="text1"/>
          <w:sz w:val="40"/>
          <w:szCs w:val="40"/>
        </w:rPr>
      </w:pPr>
      <w:r w:rsidRPr="00C87833">
        <w:rPr>
          <w:rFonts w:ascii="Arial" w:hAnsi="Arial" w:cs="Arial"/>
          <w:b/>
          <w:color w:val="000000" w:themeColor="text1"/>
          <w:sz w:val="40"/>
          <w:szCs w:val="40"/>
        </w:rPr>
        <w:t>AGE CARE NURSING</w:t>
      </w:r>
    </w:p>
    <w:p w:rsidR="00C87833" w:rsidRPr="00C87833" w:rsidRDefault="00C87833" w:rsidP="00C87833">
      <w:pPr>
        <w:spacing w:line="480" w:lineRule="auto"/>
        <w:ind w:firstLine="720"/>
        <w:jc w:val="center"/>
        <w:rPr>
          <w:rFonts w:ascii="Arial" w:hAnsi="Arial" w:cs="Arial"/>
          <w:b/>
          <w:color w:val="000000" w:themeColor="text1"/>
          <w:sz w:val="28"/>
          <w:szCs w:val="28"/>
        </w:rPr>
      </w:pPr>
      <w:r w:rsidRPr="00C87833">
        <w:rPr>
          <w:rFonts w:ascii="Arial" w:hAnsi="Arial" w:cs="Arial"/>
          <w:b/>
          <w:color w:val="000000" w:themeColor="text1"/>
          <w:sz w:val="28"/>
          <w:szCs w:val="28"/>
        </w:rPr>
        <w:t>INDIVIDUAL ESSAY: CASE STUDY</w:t>
      </w:r>
    </w:p>
    <w:p w:rsidR="00C87833" w:rsidRPr="00C87833" w:rsidRDefault="00C87833" w:rsidP="00C87833">
      <w:pPr>
        <w:spacing w:line="480" w:lineRule="auto"/>
        <w:ind w:firstLine="720"/>
        <w:jc w:val="center"/>
        <w:rPr>
          <w:rFonts w:ascii="Arial" w:hAnsi="Arial" w:cs="Arial"/>
          <w:color w:val="000000" w:themeColor="text1"/>
          <w:sz w:val="28"/>
          <w:szCs w:val="28"/>
        </w:rPr>
      </w:pPr>
    </w:p>
    <w:p w:rsidR="00C87833" w:rsidRPr="00C87833" w:rsidRDefault="00C87833" w:rsidP="00C87833">
      <w:pPr>
        <w:spacing w:line="480" w:lineRule="auto"/>
        <w:ind w:firstLine="720"/>
        <w:jc w:val="center"/>
        <w:rPr>
          <w:rFonts w:ascii="Arial" w:hAnsi="Arial" w:cs="Arial"/>
          <w:b/>
          <w:color w:val="000000" w:themeColor="text1"/>
          <w:sz w:val="40"/>
          <w:szCs w:val="40"/>
        </w:rPr>
      </w:pPr>
      <w:r w:rsidRPr="00C87833">
        <w:rPr>
          <w:rFonts w:ascii="Arial" w:hAnsi="Arial" w:cs="Arial"/>
          <w:b/>
          <w:color w:val="000000" w:themeColor="text1"/>
          <w:sz w:val="40"/>
          <w:szCs w:val="40"/>
        </w:rPr>
        <w:t>MICHELLE G. PINGOL</w:t>
      </w:r>
    </w:p>
    <w:p w:rsidR="00C87833" w:rsidRPr="00C87833" w:rsidRDefault="00C87833" w:rsidP="00C87833">
      <w:pPr>
        <w:spacing w:line="480" w:lineRule="auto"/>
        <w:ind w:firstLine="720"/>
        <w:jc w:val="center"/>
        <w:rPr>
          <w:rFonts w:ascii="Arial" w:hAnsi="Arial" w:cs="Arial"/>
          <w:b/>
          <w:color w:val="000000" w:themeColor="text1"/>
          <w:sz w:val="40"/>
          <w:szCs w:val="40"/>
        </w:rPr>
      </w:pPr>
      <w:r w:rsidRPr="00C87833">
        <w:rPr>
          <w:rFonts w:ascii="Arial" w:hAnsi="Arial" w:cs="Arial"/>
          <w:b/>
          <w:color w:val="000000" w:themeColor="text1"/>
          <w:sz w:val="40"/>
          <w:szCs w:val="40"/>
        </w:rPr>
        <w:t>30092204</w:t>
      </w:r>
    </w:p>
    <w:p w:rsidR="00C87833" w:rsidRPr="00C87833" w:rsidRDefault="00C87833" w:rsidP="00C87833">
      <w:pPr>
        <w:spacing w:line="480" w:lineRule="auto"/>
        <w:ind w:firstLine="720"/>
        <w:jc w:val="center"/>
        <w:rPr>
          <w:rFonts w:ascii="Arial" w:hAnsi="Arial" w:cs="Arial"/>
          <w:color w:val="000000" w:themeColor="text1"/>
          <w:sz w:val="32"/>
          <w:szCs w:val="32"/>
        </w:rPr>
      </w:pPr>
    </w:p>
    <w:p w:rsidR="00C87833" w:rsidRPr="00C87833" w:rsidRDefault="00C87833" w:rsidP="00C87833">
      <w:pPr>
        <w:spacing w:line="480" w:lineRule="auto"/>
        <w:ind w:firstLine="720"/>
        <w:jc w:val="center"/>
        <w:rPr>
          <w:rFonts w:ascii="Arial" w:hAnsi="Arial" w:cs="Arial"/>
          <w:b/>
          <w:color w:val="000000" w:themeColor="text1"/>
          <w:sz w:val="32"/>
          <w:szCs w:val="32"/>
        </w:rPr>
      </w:pPr>
      <w:r w:rsidRPr="00C87833">
        <w:rPr>
          <w:rFonts w:ascii="Arial" w:hAnsi="Arial" w:cs="Arial"/>
          <w:b/>
          <w:color w:val="000000" w:themeColor="text1"/>
          <w:sz w:val="32"/>
          <w:szCs w:val="32"/>
        </w:rPr>
        <w:t xml:space="preserve">COURSE </w:t>
      </w:r>
      <w:proofErr w:type="gramStart"/>
      <w:r w:rsidRPr="00C87833">
        <w:rPr>
          <w:rFonts w:ascii="Arial" w:hAnsi="Arial" w:cs="Arial"/>
          <w:b/>
          <w:color w:val="000000" w:themeColor="text1"/>
          <w:sz w:val="32"/>
          <w:szCs w:val="32"/>
        </w:rPr>
        <w:t>COORDINATOR :SUZANNE</w:t>
      </w:r>
      <w:proofErr w:type="gramEnd"/>
      <w:r w:rsidRPr="00C87833">
        <w:rPr>
          <w:rFonts w:ascii="Arial" w:hAnsi="Arial" w:cs="Arial"/>
          <w:b/>
          <w:color w:val="000000" w:themeColor="text1"/>
          <w:sz w:val="32"/>
          <w:szCs w:val="32"/>
        </w:rPr>
        <w:t xml:space="preserve"> BLUME</w:t>
      </w:r>
    </w:p>
    <w:p w:rsidR="00C87833" w:rsidRPr="00C87833" w:rsidRDefault="00C87833" w:rsidP="00C87833">
      <w:pPr>
        <w:spacing w:line="480" w:lineRule="auto"/>
        <w:ind w:firstLine="720"/>
        <w:jc w:val="center"/>
        <w:rPr>
          <w:rFonts w:ascii="Arial" w:hAnsi="Arial" w:cs="Arial"/>
          <w:color w:val="000000" w:themeColor="text1"/>
          <w:sz w:val="32"/>
          <w:szCs w:val="32"/>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Pr="00C87833" w:rsidRDefault="00C87833" w:rsidP="00C87833">
      <w:pPr>
        <w:spacing w:line="480" w:lineRule="auto"/>
        <w:ind w:firstLine="720"/>
        <w:jc w:val="center"/>
        <w:rPr>
          <w:rFonts w:ascii="Arial" w:hAnsi="Arial" w:cs="Arial"/>
          <w:color w:val="000000" w:themeColor="text1"/>
          <w:sz w:val="28"/>
          <w:szCs w:val="28"/>
        </w:rPr>
      </w:pPr>
      <w:r>
        <w:rPr>
          <w:rFonts w:ascii="Arial" w:hAnsi="Arial" w:cs="Arial"/>
          <w:color w:val="000000" w:themeColor="text1"/>
          <w:sz w:val="28"/>
          <w:szCs w:val="28"/>
        </w:rPr>
        <w:t>WILLIAM LIGHT INSTITUTE</w:t>
      </w: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C87833" w:rsidRDefault="00C87833" w:rsidP="00324AF9">
      <w:pPr>
        <w:spacing w:line="480" w:lineRule="auto"/>
        <w:ind w:firstLine="720"/>
        <w:jc w:val="both"/>
        <w:rPr>
          <w:rFonts w:ascii="Arial" w:hAnsi="Arial" w:cs="Arial"/>
          <w:color w:val="000000" w:themeColor="text1"/>
          <w:sz w:val="24"/>
          <w:szCs w:val="24"/>
        </w:rPr>
      </w:pPr>
    </w:p>
    <w:p w:rsidR="00324AF9" w:rsidRDefault="00324AF9" w:rsidP="00324AF9">
      <w:pPr>
        <w:spacing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Australian population is getting older at a fast rate and people aged 65 and above are increasing quickly than all the other age group (</w:t>
      </w:r>
      <w:proofErr w:type="spellStart"/>
      <w:r>
        <w:rPr>
          <w:rFonts w:ascii="Arial" w:hAnsi="Arial" w:cs="Arial"/>
          <w:color w:val="000000" w:themeColor="text1"/>
          <w:sz w:val="24"/>
          <w:szCs w:val="24"/>
        </w:rPr>
        <w:t>Happell</w:t>
      </w:r>
      <w:proofErr w:type="spellEnd"/>
      <w:r>
        <w:rPr>
          <w:rFonts w:ascii="Arial" w:hAnsi="Arial" w:cs="Arial"/>
          <w:color w:val="000000" w:themeColor="text1"/>
          <w:sz w:val="24"/>
          <w:szCs w:val="24"/>
        </w:rPr>
        <w:t xml:space="preserve"> &amp; Stefan, 2011). By the year of 2051, 28% of the people will be over 65 years of age signifying more than 100% increase in the latest figures (Australian Bureau of Statistics [ABS], 2006).</w:t>
      </w:r>
    </w:p>
    <w:p w:rsidR="008018CC" w:rsidRDefault="00A64C62" w:rsidP="00A244CC">
      <w:pPr>
        <w:spacing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Growing older </w:t>
      </w:r>
      <w:r w:rsidRPr="002526FE">
        <w:rPr>
          <w:rFonts w:ascii="Arial" w:hAnsi="Arial" w:cs="Arial"/>
          <w:color w:val="000000" w:themeColor="text1"/>
          <w:sz w:val="24"/>
          <w:szCs w:val="24"/>
        </w:rPr>
        <w:t>appears</w:t>
      </w:r>
      <w:r>
        <w:rPr>
          <w:rFonts w:ascii="Arial" w:hAnsi="Arial" w:cs="Arial"/>
          <w:color w:val="000000" w:themeColor="text1"/>
          <w:sz w:val="24"/>
          <w:szCs w:val="24"/>
        </w:rPr>
        <w:t xml:space="preserve"> to be closely associated with decline. In </w:t>
      </w:r>
      <w:r w:rsidR="00324AF9">
        <w:rPr>
          <w:rFonts w:ascii="Arial" w:hAnsi="Arial" w:cs="Arial"/>
          <w:color w:val="000000" w:themeColor="text1"/>
          <w:sz w:val="24"/>
          <w:szCs w:val="24"/>
        </w:rPr>
        <w:t>ageing there is an accumulation</w:t>
      </w:r>
      <w:r>
        <w:rPr>
          <w:rFonts w:ascii="Arial" w:hAnsi="Arial" w:cs="Arial"/>
          <w:color w:val="000000" w:themeColor="text1"/>
          <w:sz w:val="24"/>
          <w:szCs w:val="24"/>
        </w:rPr>
        <w:t xml:space="preserve"> of frail and abnormal tissues, molecules and cells over a </w:t>
      </w:r>
      <w:r w:rsidR="00EA2982">
        <w:rPr>
          <w:rFonts w:ascii="Arial" w:hAnsi="Arial" w:cs="Arial"/>
          <w:color w:val="000000" w:themeColor="text1"/>
          <w:sz w:val="24"/>
          <w:szCs w:val="24"/>
        </w:rPr>
        <w:t>lifetime (Heemels, 2010)</w:t>
      </w:r>
      <w:r w:rsidR="00214F94">
        <w:rPr>
          <w:rFonts w:ascii="Arial" w:hAnsi="Arial" w:cs="Arial"/>
          <w:color w:val="000000" w:themeColor="text1"/>
          <w:sz w:val="24"/>
          <w:szCs w:val="24"/>
        </w:rPr>
        <w:t xml:space="preserve">. </w:t>
      </w:r>
      <w:r w:rsidR="00EA2982">
        <w:rPr>
          <w:rFonts w:ascii="Arial" w:hAnsi="Arial" w:cs="Arial"/>
          <w:color w:val="000000" w:themeColor="text1"/>
          <w:sz w:val="24"/>
          <w:szCs w:val="24"/>
        </w:rPr>
        <w:t>And o</w:t>
      </w:r>
      <w:r w:rsidR="00214F94">
        <w:rPr>
          <w:rFonts w:ascii="Arial" w:hAnsi="Arial" w:cs="Arial"/>
          <w:color w:val="000000" w:themeColor="text1"/>
          <w:sz w:val="24"/>
          <w:szCs w:val="24"/>
        </w:rPr>
        <w:t xml:space="preserve">ld age is the biggest contributor to many </w:t>
      </w:r>
      <w:r w:rsidR="00EA2982">
        <w:rPr>
          <w:rFonts w:ascii="Arial" w:hAnsi="Arial" w:cs="Arial"/>
          <w:color w:val="000000" w:themeColor="text1"/>
          <w:sz w:val="24"/>
          <w:szCs w:val="24"/>
        </w:rPr>
        <w:t>diseases including</w:t>
      </w:r>
      <w:r w:rsidR="00214F94">
        <w:rPr>
          <w:rFonts w:ascii="Arial" w:hAnsi="Arial" w:cs="Arial"/>
          <w:color w:val="000000" w:themeColor="text1"/>
          <w:sz w:val="24"/>
          <w:szCs w:val="24"/>
        </w:rPr>
        <w:t xml:space="preserve"> cancer, dementia, cardiovascular disease and neurodegenerative diseases </w:t>
      </w:r>
      <w:r w:rsidR="00EA2982">
        <w:rPr>
          <w:rFonts w:ascii="Arial" w:hAnsi="Arial" w:cs="Arial"/>
          <w:color w:val="000000" w:themeColor="text1"/>
          <w:sz w:val="24"/>
          <w:szCs w:val="24"/>
        </w:rPr>
        <w:t>as well as loss of some body and sensory function such as hearing, sight and mobility (</w:t>
      </w:r>
      <w:r w:rsidR="00214F94">
        <w:rPr>
          <w:rFonts w:ascii="Arial" w:hAnsi="Arial" w:cs="Arial"/>
          <w:color w:val="000000" w:themeColor="text1"/>
          <w:sz w:val="24"/>
          <w:szCs w:val="24"/>
        </w:rPr>
        <w:t>Heemels, 2010).</w:t>
      </w:r>
    </w:p>
    <w:p w:rsidR="00E27B81" w:rsidRDefault="00324AF9" w:rsidP="00E27B81">
      <w:pPr>
        <w:spacing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lastRenderedPageBreak/>
        <w:tab/>
      </w:r>
      <w:r w:rsidRPr="00E27B81">
        <w:rPr>
          <w:rFonts w:ascii="Arial" w:hAnsi="Arial" w:cs="Arial"/>
          <w:color w:val="000000" w:themeColor="text1"/>
          <w:sz w:val="24"/>
          <w:szCs w:val="24"/>
        </w:rPr>
        <w:t>Older adults have good and bad experiences from advancing age. Ageing can be viewed as personal development for a concrete wisdom, but also undermined by the changes in</w:t>
      </w:r>
      <w:r w:rsidR="00E27B81">
        <w:rPr>
          <w:rFonts w:ascii="Arial" w:hAnsi="Arial" w:cs="Arial"/>
          <w:color w:val="000000" w:themeColor="text1"/>
          <w:sz w:val="24"/>
          <w:szCs w:val="24"/>
        </w:rPr>
        <w:t xml:space="preserve"> </w:t>
      </w:r>
      <w:r w:rsidR="007B327B">
        <w:rPr>
          <w:rFonts w:ascii="Arial" w:hAnsi="Arial" w:cs="Arial"/>
          <w:color w:val="000000" w:themeColor="text1"/>
          <w:sz w:val="24"/>
          <w:szCs w:val="24"/>
        </w:rPr>
        <w:t xml:space="preserve">the </w:t>
      </w:r>
      <w:r w:rsidR="007B327B" w:rsidRPr="00E27B81">
        <w:rPr>
          <w:rFonts w:ascii="Arial" w:hAnsi="Arial" w:cs="Arial"/>
          <w:color w:val="000000" w:themeColor="text1"/>
          <w:sz w:val="24"/>
          <w:szCs w:val="24"/>
        </w:rPr>
        <w:t>ability</w:t>
      </w:r>
      <w:r w:rsidRPr="00E27B81">
        <w:rPr>
          <w:rFonts w:ascii="Arial" w:hAnsi="Arial" w:cs="Arial"/>
          <w:color w:val="000000" w:themeColor="text1"/>
          <w:sz w:val="24"/>
          <w:szCs w:val="24"/>
        </w:rPr>
        <w:t xml:space="preserve"> to decide on their own, low self-esteem and feeling of worthlessness (Naumanen, 2006). </w:t>
      </w:r>
      <w:r w:rsidR="00E27B81" w:rsidRPr="00E27B81">
        <w:rPr>
          <w:rFonts w:ascii="Arial" w:hAnsi="Arial" w:cs="Arial"/>
          <w:color w:val="000000" w:themeColor="text1"/>
          <w:sz w:val="24"/>
          <w:szCs w:val="24"/>
        </w:rPr>
        <w:t>Ageing is not identical with disease. Regrettably, growing older    goes together with illness and disability. Truth is</w:t>
      </w:r>
      <w:r w:rsidR="00E27B81">
        <w:rPr>
          <w:rFonts w:ascii="Arial" w:hAnsi="Arial" w:cs="Arial"/>
          <w:color w:val="000000" w:themeColor="text1"/>
          <w:sz w:val="24"/>
          <w:szCs w:val="24"/>
        </w:rPr>
        <w:t xml:space="preserve"> that , the</w:t>
      </w:r>
      <w:r w:rsidR="00E27B81" w:rsidRPr="00E27B81">
        <w:rPr>
          <w:rFonts w:ascii="Arial" w:hAnsi="Arial" w:cs="Arial"/>
          <w:color w:val="000000" w:themeColor="text1"/>
          <w:sz w:val="24"/>
          <w:szCs w:val="24"/>
        </w:rPr>
        <w:t xml:space="preserve"> ageing body can perform most, if not all, of the role of its youth; changes is that they may take longer time, requires greater effort and be less ac</w:t>
      </w:r>
      <w:r w:rsidR="00E27B81">
        <w:rPr>
          <w:rFonts w:ascii="Arial" w:hAnsi="Arial" w:cs="Arial"/>
          <w:color w:val="000000" w:themeColor="text1"/>
          <w:sz w:val="24"/>
          <w:szCs w:val="24"/>
        </w:rPr>
        <w:t>curate (</w:t>
      </w:r>
      <w:proofErr w:type="spellStart"/>
      <w:r w:rsidR="00E27B81">
        <w:rPr>
          <w:rFonts w:ascii="Arial" w:hAnsi="Arial" w:cs="Arial"/>
          <w:color w:val="000000" w:themeColor="text1"/>
          <w:sz w:val="24"/>
          <w:szCs w:val="24"/>
        </w:rPr>
        <w:t>Porth</w:t>
      </w:r>
      <w:proofErr w:type="spellEnd"/>
      <w:r w:rsidR="00E27B81">
        <w:rPr>
          <w:rFonts w:ascii="Arial" w:hAnsi="Arial" w:cs="Arial"/>
          <w:color w:val="000000" w:themeColor="text1"/>
          <w:sz w:val="24"/>
          <w:szCs w:val="24"/>
        </w:rPr>
        <w:t xml:space="preserve"> &amp; Matfin,2009</w:t>
      </w:r>
      <w:r w:rsidR="00E27B81" w:rsidRPr="00E27B81">
        <w:rPr>
          <w:rFonts w:ascii="Arial" w:hAnsi="Arial" w:cs="Arial"/>
          <w:color w:val="000000" w:themeColor="text1"/>
          <w:sz w:val="24"/>
          <w:szCs w:val="24"/>
        </w:rPr>
        <w:t>)</w:t>
      </w:r>
      <w:r w:rsidR="00E27B81">
        <w:rPr>
          <w:rFonts w:ascii="Arial" w:hAnsi="Arial" w:cs="Arial"/>
          <w:color w:val="000000" w:themeColor="text1"/>
          <w:sz w:val="24"/>
          <w:szCs w:val="24"/>
        </w:rPr>
        <w:t>.</w:t>
      </w:r>
    </w:p>
    <w:p w:rsidR="00EF50BB" w:rsidRPr="002526FE" w:rsidRDefault="00E27B81" w:rsidP="00A244CC">
      <w:pPr>
        <w:spacing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Nurses should possess a deeper understanding and skills for the variety of roles</w:t>
      </w:r>
      <w:r w:rsidR="00124B30">
        <w:rPr>
          <w:rFonts w:ascii="Arial" w:hAnsi="Arial" w:cs="Arial"/>
          <w:color w:val="000000" w:themeColor="text1"/>
          <w:sz w:val="24"/>
          <w:szCs w:val="24"/>
        </w:rPr>
        <w:t xml:space="preserve"> and responsibilities needed in providing quality care for older people (Crisp &amp; Taylor</w:t>
      </w:r>
      <w:proofErr w:type="gramStart"/>
      <w:r w:rsidR="00124B30">
        <w:rPr>
          <w:rFonts w:ascii="Arial" w:hAnsi="Arial" w:cs="Arial"/>
          <w:color w:val="000000" w:themeColor="text1"/>
          <w:sz w:val="24"/>
          <w:szCs w:val="24"/>
        </w:rPr>
        <w:t>,2009</w:t>
      </w:r>
      <w:proofErr w:type="gramEnd"/>
      <w:r w:rsidR="00124B30">
        <w:rPr>
          <w:rFonts w:ascii="Arial" w:hAnsi="Arial" w:cs="Arial"/>
          <w:color w:val="000000" w:themeColor="text1"/>
          <w:sz w:val="24"/>
          <w:szCs w:val="24"/>
        </w:rPr>
        <w:t>).</w:t>
      </w:r>
      <w:r>
        <w:rPr>
          <w:rFonts w:ascii="Arial" w:hAnsi="Arial" w:cs="Arial"/>
          <w:color w:val="000000" w:themeColor="text1"/>
          <w:sz w:val="24"/>
          <w:szCs w:val="24"/>
        </w:rPr>
        <w:t xml:space="preserve"> </w:t>
      </w:r>
      <w:r w:rsidR="00AE1692" w:rsidRPr="002526FE">
        <w:rPr>
          <w:rFonts w:ascii="Arial" w:hAnsi="Arial" w:cs="Arial"/>
          <w:color w:val="000000" w:themeColor="text1"/>
          <w:sz w:val="24"/>
          <w:szCs w:val="24"/>
        </w:rPr>
        <w:t>Th</w:t>
      </w:r>
      <w:r w:rsidR="00124B30">
        <w:rPr>
          <w:rFonts w:ascii="Arial" w:hAnsi="Arial" w:cs="Arial"/>
          <w:color w:val="000000" w:themeColor="text1"/>
          <w:sz w:val="24"/>
          <w:szCs w:val="24"/>
        </w:rPr>
        <w:t xml:space="preserve">e goal of </w:t>
      </w:r>
      <w:r w:rsidR="00B906BB">
        <w:rPr>
          <w:rFonts w:ascii="Arial" w:hAnsi="Arial" w:cs="Arial"/>
          <w:color w:val="000000" w:themeColor="text1"/>
          <w:sz w:val="24"/>
          <w:szCs w:val="24"/>
        </w:rPr>
        <w:t xml:space="preserve">this </w:t>
      </w:r>
      <w:r w:rsidR="00B906BB" w:rsidRPr="002526FE">
        <w:rPr>
          <w:rFonts w:ascii="Arial" w:hAnsi="Arial" w:cs="Arial"/>
          <w:color w:val="000000" w:themeColor="text1"/>
          <w:sz w:val="24"/>
          <w:szCs w:val="24"/>
        </w:rPr>
        <w:t>essay</w:t>
      </w:r>
      <w:r w:rsidR="00AE1692" w:rsidRPr="002526FE">
        <w:rPr>
          <w:rFonts w:ascii="Arial" w:hAnsi="Arial" w:cs="Arial"/>
          <w:color w:val="000000" w:themeColor="text1"/>
          <w:sz w:val="24"/>
          <w:szCs w:val="24"/>
        </w:rPr>
        <w:t xml:space="preserve"> </w:t>
      </w:r>
      <w:r w:rsidR="00124B30">
        <w:rPr>
          <w:rFonts w:ascii="Arial" w:hAnsi="Arial" w:cs="Arial"/>
          <w:color w:val="000000" w:themeColor="text1"/>
          <w:sz w:val="24"/>
          <w:szCs w:val="24"/>
        </w:rPr>
        <w:t>is to analyse and provide intervention</w:t>
      </w:r>
      <w:r w:rsidR="00AE1692" w:rsidRPr="002526FE">
        <w:rPr>
          <w:rFonts w:ascii="Arial" w:hAnsi="Arial" w:cs="Arial"/>
          <w:color w:val="000000" w:themeColor="text1"/>
          <w:sz w:val="24"/>
          <w:szCs w:val="24"/>
        </w:rPr>
        <w:t xml:space="preserve"> </w:t>
      </w:r>
      <w:r w:rsidR="00B906BB">
        <w:rPr>
          <w:rFonts w:ascii="Arial" w:hAnsi="Arial" w:cs="Arial"/>
          <w:color w:val="000000" w:themeColor="text1"/>
          <w:sz w:val="24"/>
          <w:szCs w:val="24"/>
        </w:rPr>
        <w:t xml:space="preserve">for </w:t>
      </w:r>
      <w:r w:rsidR="00B906BB" w:rsidRPr="002526FE">
        <w:rPr>
          <w:rFonts w:ascii="Arial" w:hAnsi="Arial" w:cs="Arial"/>
          <w:color w:val="000000" w:themeColor="text1"/>
          <w:sz w:val="24"/>
          <w:szCs w:val="24"/>
        </w:rPr>
        <w:t>problems</w:t>
      </w:r>
      <w:r w:rsidR="00277119" w:rsidRPr="002526FE">
        <w:rPr>
          <w:rFonts w:ascii="Arial" w:hAnsi="Arial" w:cs="Arial"/>
          <w:color w:val="000000" w:themeColor="text1"/>
          <w:sz w:val="24"/>
          <w:szCs w:val="24"/>
        </w:rPr>
        <w:t xml:space="preserve"> with depression, hearing and vertigo, nutrition and dementia in a</w:t>
      </w:r>
      <w:r w:rsidR="00124B30">
        <w:rPr>
          <w:rFonts w:ascii="Arial" w:hAnsi="Arial" w:cs="Arial"/>
          <w:color w:val="000000" w:themeColor="text1"/>
          <w:sz w:val="24"/>
          <w:szCs w:val="24"/>
        </w:rPr>
        <w:t xml:space="preserve"> holistic approach. And this essay will focus on Olivia’s promotion of autonomy </w:t>
      </w:r>
      <w:r w:rsidR="00B906BB">
        <w:rPr>
          <w:rFonts w:ascii="Arial" w:hAnsi="Arial" w:cs="Arial"/>
          <w:color w:val="000000" w:themeColor="text1"/>
          <w:sz w:val="24"/>
          <w:szCs w:val="24"/>
        </w:rPr>
        <w:t>and feeling</w:t>
      </w:r>
      <w:r w:rsidR="00124B30">
        <w:rPr>
          <w:rFonts w:ascii="Arial" w:hAnsi="Arial" w:cs="Arial"/>
          <w:color w:val="000000" w:themeColor="text1"/>
          <w:sz w:val="24"/>
          <w:szCs w:val="24"/>
        </w:rPr>
        <w:t xml:space="preserve"> of self-worth.</w:t>
      </w:r>
    </w:p>
    <w:p w:rsidR="00124B30" w:rsidRDefault="00BE66D6" w:rsidP="00A244CC">
      <w:pPr>
        <w:spacing w:line="480" w:lineRule="auto"/>
        <w:jc w:val="both"/>
        <w:rPr>
          <w:rFonts w:ascii="Arial" w:hAnsi="Arial" w:cs="Arial"/>
          <w:sz w:val="24"/>
          <w:szCs w:val="24"/>
        </w:rPr>
      </w:pPr>
      <w:r w:rsidRPr="002526FE">
        <w:rPr>
          <w:rFonts w:ascii="Arial" w:hAnsi="Arial" w:cs="Arial"/>
          <w:sz w:val="24"/>
          <w:szCs w:val="24"/>
        </w:rPr>
        <w:tab/>
        <w:t xml:space="preserve">Refer to </w:t>
      </w:r>
      <w:proofErr w:type="gramStart"/>
      <w:r w:rsidRPr="002526FE">
        <w:rPr>
          <w:rFonts w:ascii="Arial" w:hAnsi="Arial" w:cs="Arial"/>
          <w:sz w:val="24"/>
          <w:szCs w:val="24"/>
        </w:rPr>
        <w:t>Appendix</w:t>
      </w:r>
      <w:r w:rsidR="00FF69D1">
        <w:rPr>
          <w:rFonts w:ascii="Arial" w:hAnsi="Arial" w:cs="Arial"/>
          <w:sz w:val="24"/>
          <w:szCs w:val="24"/>
        </w:rPr>
        <w:t xml:space="preserve"> </w:t>
      </w:r>
      <w:r w:rsidRPr="002526FE">
        <w:rPr>
          <w:rFonts w:ascii="Arial" w:hAnsi="Arial" w:cs="Arial"/>
          <w:sz w:val="24"/>
          <w:szCs w:val="24"/>
        </w:rPr>
        <w:t xml:space="preserve"> A</w:t>
      </w:r>
      <w:proofErr w:type="gramEnd"/>
      <w:r w:rsidRPr="002526FE">
        <w:rPr>
          <w:rFonts w:ascii="Arial" w:hAnsi="Arial" w:cs="Arial"/>
          <w:sz w:val="24"/>
          <w:szCs w:val="24"/>
        </w:rPr>
        <w:t xml:space="preserve"> , for </w:t>
      </w:r>
      <w:r w:rsidR="00E8022A" w:rsidRPr="002526FE">
        <w:rPr>
          <w:rFonts w:ascii="Arial" w:hAnsi="Arial" w:cs="Arial"/>
          <w:sz w:val="24"/>
          <w:szCs w:val="24"/>
        </w:rPr>
        <w:t xml:space="preserve">Olivia’s case study </w:t>
      </w:r>
    </w:p>
    <w:p w:rsidR="00277119" w:rsidRPr="002526FE" w:rsidRDefault="00124B30" w:rsidP="00124B30">
      <w:pPr>
        <w:spacing w:line="480" w:lineRule="auto"/>
        <w:ind w:firstLine="720"/>
        <w:jc w:val="both"/>
        <w:rPr>
          <w:rFonts w:ascii="Arial" w:hAnsi="Arial" w:cs="Arial"/>
          <w:sz w:val="24"/>
          <w:szCs w:val="24"/>
        </w:rPr>
      </w:pPr>
      <w:r>
        <w:rPr>
          <w:rFonts w:ascii="Arial" w:hAnsi="Arial" w:cs="Arial"/>
          <w:sz w:val="24"/>
          <w:szCs w:val="24"/>
        </w:rPr>
        <w:t xml:space="preserve">Refer </w:t>
      </w:r>
      <w:proofErr w:type="gramStart"/>
      <w:r>
        <w:rPr>
          <w:rFonts w:ascii="Arial" w:hAnsi="Arial" w:cs="Arial"/>
          <w:sz w:val="24"/>
          <w:szCs w:val="24"/>
        </w:rPr>
        <w:t xml:space="preserve">to </w:t>
      </w:r>
      <w:r w:rsidR="00E8022A" w:rsidRPr="002526FE">
        <w:rPr>
          <w:rFonts w:ascii="Arial" w:hAnsi="Arial" w:cs="Arial"/>
          <w:sz w:val="24"/>
          <w:szCs w:val="24"/>
        </w:rPr>
        <w:t xml:space="preserve"> </w:t>
      </w:r>
      <w:proofErr w:type="spellStart"/>
      <w:r w:rsidR="00E8022A" w:rsidRPr="002526FE">
        <w:rPr>
          <w:rFonts w:ascii="Arial" w:hAnsi="Arial" w:cs="Arial"/>
          <w:sz w:val="24"/>
          <w:szCs w:val="24"/>
        </w:rPr>
        <w:t>Appendeix</w:t>
      </w:r>
      <w:proofErr w:type="spellEnd"/>
      <w:proofErr w:type="gramEnd"/>
      <w:r w:rsidR="00E8022A" w:rsidRPr="002526FE">
        <w:rPr>
          <w:rFonts w:ascii="Arial" w:hAnsi="Arial" w:cs="Arial"/>
          <w:sz w:val="24"/>
          <w:szCs w:val="24"/>
        </w:rPr>
        <w:t xml:space="preserve"> B for the services available in the commun</w:t>
      </w:r>
      <w:r w:rsidR="002526FE">
        <w:rPr>
          <w:rFonts w:ascii="Arial" w:hAnsi="Arial" w:cs="Arial"/>
          <w:sz w:val="24"/>
          <w:szCs w:val="24"/>
        </w:rPr>
        <w:t>ity.</w:t>
      </w:r>
    </w:p>
    <w:p w:rsidR="00977060" w:rsidRPr="000C369F" w:rsidRDefault="00977060" w:rsidP="00A244CC">
      <w:pPr>
        <w:spacing w:line="480" w:lineRule="auto"/>
        <w:jc w:val="both"/>
        <w:rPr>
          <w:rFonts w:ascii="Arial" w:hAnsi="Arial" w:cs="Arial"/>
          <w:b/>
          <w:sz w:val="24"/>
          <w:szCs w:val="24"/>
        </w:rPr>
      </w:pPr>
    </w:p>
    <w:p w:rsidR="00C2304F" w:rsidRDefault="002F54A7" w:rsidP="00C2304F">
      <w:pPr>
        <w:spacing w:line="480" w:lineRule="auto"/>
        <w:jc w:val="both"/>
        <w:rPr>
          <w:rFonts w:ascii="Arial" w:hAnsi="Arial" w:cs="Arial"/>
          <w:sz w:val="24"/>
          <w:szCs w:val="24"/>
        </w:rPr>
      </w:pPr>
      <w:r w:rsidRPr="002526FE">
        <w:rPr>
          <w:rFonts w:ascii="Arial" w:hAnsi="Arial" w:cs="Arial"/>
          <w:sz w:val="24"/>
          <w:szCs w:val="24"/>
        </w:rPr>
        <w:tab/>
      </w:r>
      <w:r w:rsidR="00700DDA">
        <w:rPr>
          <w:rFonts w:ascii="Arial" w:hAnsi="Arial" w:cs="Arial"/>
          <w:sz w:val="24"/>
          <w:szCs w:val="24"/>
        </w:rPr>
        <w:t>First of the identified problems of Olivia is d</w:t>
      </w:r>
      <w:r w:rsidR="00277119" w:rsidRPr="002526FE">
        <w:rPr>
          <w:rFonts w:ascii="Arial" w:hAnsi="Arial" w:cs="Arial"/>
          <w:sz w:val="24"/>
          <w:szCs w:val="24"/>
        </w:rPr>
        <w:t>epression  a mental health problem that is common among older people</w:t>
      </w:r>
      <w:r w:rsidR="00791EB9" w:rsidRPr="002526FE">
        <w:rPr>
          <w:rFonts w:ascii="Arial" w:hAnsi="Arial" w:cs="Arial"/>
          <w:sz w:val="24"/>
          <w:szCs w:val="24"/>
        </w:rPr>
        <w:t xml:space="preserve"> and is a communal</w:t>
      </w:r>
      <w:r w:rsidR="001336B7" w:rsidRPr="002526FE">
        <w:rPr>
          <w:rFonts w:ascii="Arial" w:hAnsi="Arial" w:cs="Arial"/>
          <w:sz w:val="24"/>
          <w:szCs w:val="24"/>
        </w:rPr>
        <w:t xml:space="preserve"> </w:t>
      </w:r>
      <w:r w:rsidR="00791EB9" w:rsidRPr="002526FE">
        <w:rPr>
          <w:rFonts w:ascii="Arial" w:hAnsi="Arial" w:cs="Arial"/>
          <w:sz w:val="24"/>
          <w:szCs w:val="24"/>
        </w:rPr>
        <w:t>health dilemma that directs to fun</w:t>
      </w:r>
      <w:r w:rsidR="00124B30">
        <w:rPr>
          <w:rFonts w:ascii="Arial" w:hAnsi="Arial" w:cs="Arial"/>
          <w:sz w:val="24"/>
          <w:szCs w:val="24"/>
        </w:rPr>
        <w:t>ctional disability (Lyness</w:t>
      </w:r>
      <w:r w:rsidR="007B327B">
        <w:rPr>
          <w:rFonts w:ascii="Arial" w:hAnsi="Arial" w:cs="Arial"/>
          <w:sz w:val="24"/>
          <w:szCs w:val="24"/>
        </w:rPr>
        <w:t>, 2004</w:t>
      </w:r>
      <w:r w:rsidR="00124B30">
        <w:rPr>
          <w:rFonts w:ascii="Arial" w:hAnsi="Arial" w:cs="Arial"/>
          <w:sz w:val="24"/>
          <w:szCs w:val="24"/>
        </w:rPr>
        <w:t>)</w:t>
      </w:r>
      <w:r w:rsidR="00AA3C18" w:rsidRPr="002526FE">
        <w:rPr>
          <w:rFonts w:ascii="Arial" w:hAnsi="Arial" w:cs="Arial"/>
          <w:sz w:val="24"/>
          <w:szCs w:val="24"/>
        </w:rPr>
        <w:t>.</w:t>
      </w:r>
      <w:r w:rsidR="00791EB9" w:rsidRPr="002526FE">
        <w:rPr>
          <w:rFonts w:ascii="Arial" w:hAnsi="Arial" w:cs="Arial"/>
          <w:sz w:val="24"/>
          <w:szCs w:val="24"/>
        </w:rPr>
        <w:t xml:space="preserve">Inability to recognise and provide intervention will worsen </w:t>
      </w:r>
      <w:r w:rsidR="00CF0B26">
        <w:rPr>
          <w:rFonts w:ascii="Arial" w:hAnsi="Arial" w:cs="Arial"/>
          <w:sz w:val="24"/>
          <w:szCs w:val="24"/>
        </w:rPr>
        <w:t>impairment</w:t>
      </w:r>
      <w:r w:rsidR="00791EB9" w:rsidRPr="002526FE">
        <w:rPr>
          <w:rFonts w:ascii="Arial" w:hAnsi="Arial" w:cs="Arial"/>
          <w:sz w:val="24"/>
          <w:szCs w:val="24"/>
        </w:rPr>
        <w:t xml:space="preserve"> and other medical issues. Contemplating the</w:t>
      </w:r>
      <w:r w:rsidR="00AA3C18" w:rsidRPr="002526FE">
        <w:rPr>
          <w:rFonts w:ascii="Arial" w:hAnsi="Arial" w:cs="Arial"/>
          <w:sz w:val="24"/>
          <w:szCs w:val="24"/>
        </w:rPr>
        <w:t xml:space="preserve"> experiences that the adult person is undergoing such as retirement, living alone, lower </w:t>
      </w:r>
      <w:r w:rsidR="000C369F" w:rsidRPr="002526FE">
        <w:rPr>
          <w:rFonts w:ascii="Arial" w:hAnsi="Arial" w:cs="Arial"/>
          <w:sz w:val="24"/>
          <w:szCs w:val="24"/>
        </w:rPr>
        <w:t>income, loss</w:t>
      </w:r>
      <w:r w:rsidR="00AA3C18" w:rsidRPr="002526FE">
        <w:rPr>
          <w:rFonts w:ascii="Arial" w:hAnsi="Arial" w:cs="Arial"/>
          <w:sz w:val="24"/>
          <w:szCs w:val="24"/>
        </w:rPr>
        <w:t xml:space="preserve"> of body function ,changes in body images and death of love ones </w:t>
      </w:r>
      <w:r w:rsidR="00AA3C18" w:rsidRPr="002526FE">
        <w:rPr>
          <w:rFonts w:ascii="Arial" w:hAnsi="Arial" w:cs="Arial"/>
          <w:sz w:val="24"/>
          <w:szCs w:val="24"/>
        </w:rPr>
        <w:lastRenderedPageBreak/>
        <w:t>are factors that explain why depression is a major proble</w:t>
      </w:r>
      <w:r w:rsidR="00CF0B26">
        <w:rPr>
          <w:rFonts w:ascii="Arial" w:hAnsi="Arial" w:cs="Arial"/>
          <w:sz w:val="24"/>
          <w:szCs w:val="24"/>
        </w:rPr>
        <w:t>m among elderly (Mynatt,2004</w:t>
      </w:r>
      <w:r w:rsidR="00AA3C18" w:rsidRPr="002526FE">
        <w:rPr>
          <w:rFonts w:ascii="Arial" w:hAnsi="Arial" w:cs="Arial"/>
          <w:sz w:val="24"/>
          <w:szCs w:val="24"/>
        </w:rPr>
        <w:t>)</w:t>
      </w:r>
      <w:r w:rsidR="00C2304F">
        <w:rPr>
          <w:rFonts w:ascii="Arial" w:hAnsi="Arial" w:cs="Arial"/>
          <w:sz w:val="24"/>
          <w:szCs w:val="24"/>
        </w:rPr>
        <w:t>.</w:t>
      </w:r>
    </w:p>
    <w:p w:rsidR="002F1B3A" w:rsidRPr="002526FE" w:rsidRDefault="00F803E3" w:rsidP="00F864B3">
      <w:pPr>
        <w:spacing w:line="480" w:lineRule="auto"/>
        <w:jc w:val="both"/>
        <w:rPr>
          <w:rFonts w:ascii="Arial" w:hAnsi="Arial" w:cs="Arial"/>
          <w:color w:val="00B0F0"/>
          <w:sz w:val="24"/>
          <w:szCs w:val="24"/>
        </w:rPr>
      </w:pPr>
      <w:r w:rsidRPr="002526FE">
        <w:rPr>
          <w:rFonts w:ascii="Arial" w:hAnsi="Arial" w:cs="Arial"/>
          <w:sz w:val="24"/>
          <w:szCs w:val="24"/>
        </w:rPr>
        <w:tab/>
      </w:r>
      <w:r w:rsidRPr="00FF69D1">
        <w:rPr>
          <w:rFonts w:ascii="Arial" w:hAnsi="Arial" w:cs="Arial"/>
          <w:color w:val="000000" w:themeColor="text1"/>
          <w:sz w:val="24"/>
          <w:szCs w:val="24"/>
        </w:rPr>
        <w:t>Death of a significant</w:t>
      </w:r>
      <w:r w:rsidR="00CF0B26">
        <w:rPr>
          <w:rFonts w:ascii="Arial" w:hAnsi="Arial" w:cs="Arial"/>
          <w:color w:val="000000" w:themeColor="text1"/>
          <w:sz w:val="24"/>
          <w:szCs w:val="24"/>
        </w:rPr>
        <w:t xml:space="preserve"> person is a major life crisis and because of this g</w:t>
      </w:r>
      <w:r w:rsidRPr="00FF69D1">
        <w:rPr>
          <w:rFonts w:ascii="Arial" w:hAnsi="Arial" w:cs="Arial"/>
          <w:color w:val="000000" w:themeColor="text1"/>
          <w:sz w:val="24"/>
          <w:szCs w:val="24"/>
        </w:rPr>
        <w:t xml:space="preserve">rief </w:t>
      </w:r>
      <w:r w:rsidR="00CF0B26" w:rsidRPr="00FF69D1">
        <w:rPr>
          <w:rFonts w:ascii="Arial" w:hAnsi="Arial" w:cs="Arial"/>
          <w:color w:val="000000" w:themeColor="text1"/>
          <w:sz w:val="24"/>
          <w:szCs w:val="24"/>
        </w:rPr>
        <w:t>is</w:t>
      </w:r>
      <w:r w:rsidR="00CF0B26">
        <w:rPr>
          <w:rFonts w:ascii="Arial" w:hAnsi="Arial" w:cs="Arial"/>
          <w:color w:val="000000" w:themeColor="text1"/>
          <w:sz w:val="24"/>
          <w:szCs w:val="24"/>
        </w:rPr>
        <w:t xml:space="preserve"> </w:t>
      </w:r>
      <w:r w:rsidR="00CF0B26" w:rsidRPr="00FF69D1">
        <w:rPr>
          <w:rFonts w:ascii="Arial" w:hAnsi="Arial" w:cs="Arial"/>
          <w:color w:val="000000" w:themeColor="text1"/>
          <w:sz w:val="24"/>
          <w:szCs w:val="24"/>
        </w:rPr>
        <w:t>experienced</w:t>
      </w:r>
      <w:r w:rsidRPr="00FF69D1">
        <w:rPr>
          <w:rFonts w:ascii="Arial" w:hAnsi="Arial" w:cs="Arial"/>
          <w:color w:val="000000" w:themeColor="text1"/>
          <w:sz w:val="24"/>
          <w:szCs w:val="24"/>
        </w:rPr>
        <w:t xml:space="preserve"> holistically, affecting </w:t>
      </w:r>
      <w:r w:rsidR="00CF0B26">
        <w:rPr>
          <w:rFonts w:ascii="Arial" w:hAnsi="Arial" w:cs="Arial"/>
          <w:color w:val="000000" w:themeColor="text1"/>
          <w:sz w:val="24"/>
          <w:szCs w:val="24"/>
        </w:rPr>
        <w:t>a person</w:t>
      </w:r>
      <w:r w:rsidRPr="00FF69D1">
        <w:rPr>
          <w:rFonts w:ascii="Arial" w:hAnsi="Arial" w:cs="Arial"/>
          <w:color w:val="000000" w:themeColor="text1"/>
          <w:sz w:val="24"/>
          <w:szCs w:val="24"/>
        </w:rPr>
        <w:t xml:space="preserve"> </w:t>
      </w:r>
      <w:r w:rsidR="00CF0B26" w:rsidRPr="00FF69D1">
        <w:rPr>
          <w:rFonts w:ascii="Arial" w:hAnsi="Arial" w:cs="Arial"/>
          <w:color w:val="000000" w:themeColor="text1"/>
          <w:sz w:val="24"/>
          <w:szCs w:val="24"/>
        </w:rPr>
        <w:t>emotiona</w:t>
      </w:r>
      <w:r w:rsidR="00CF0B26">
        <w:rPr>
          <w:rFonts w:ascii="Arial" w:hAnsi="Arial" w:cs="Arial"/>
          <w:color w:val="000000" w:themeColor="text1"/>
          <w:sz w:val="24"/>
          <w:szCs w:val="24"/>
        </w:rPr>
        <w:t>lly</w:t>
      </w:r>
      <w:r w:rsidRPr="00FF69D1">
        <w:rPr>
          <w:rFonts w:ascii="Arial" w:hAnsi="Arial" w:cs="Arial"/>
          <w:color w:val="000000" w:themeColor="text1"/>
          <w:sz w:val="24"/>
          <w:szCs w:val="24"/>
        </w:rPr>
        <w:t xml:space="preserve">, </w:t>
      </w:r>
      <w:r w:rsidR="00CF0B26" w:rsidRPr="00FF69D1">
        <w:rPr>
          <w:rFonts w:ascii="Arial" w:hAnsi="Arial" w:cs="Arial"/>
          <w:color w:val="000000" w:themeColor="text1"/>
          <w:sz w:val="24"/>
          <w:szCs w:val="24"/>
        </w:rPr>
        <w:t>menta</w:t>
      </w:r>
      <w:r w:rsidR="00CF0B26">
        <w:rPr>
          <w:rFonts w:ascii="Arial" w:hAnsi="Arial" w:cs="Arial"/>
          <w:color w:val="000000" w:themeColor="text1"/>
          <w:sz w:val="24"/>
          <w:szCs w:val="24"/>
        </w:rPr>
        <w:t>ll</w:t>
      </w:r>
      <w:r w:rsidR="00CF0B26" w:rsidRPr="00FF69D1">
        <w:rPr>
          <w:rFonts w:ascii="Arial" w:hAnsi="Arial" w:cs="Arial"/>
          <w:color w:val="000000" w:themeColor="text1"/>
          <w:sz w:val="24"/>
          <w:szCs w:val="24"/>
        </w:rPr>
        <w:t>y, physical</w:t>
      </w:r>
      <w:r w:rsidR="00CF0B26">
        <w:rPr>
          <w:rFonts w:ascii="Arial" w:hAnsi="Arial" w:cs="Arial"/>
          <w:color w:val="000000" w:themeColor="text1"/>
          <w:sz w:val="24"/>
          <w:szCs w:val="24"/>
        </w:rPr>
        <w:t>ly</w:t>
      </w:r>
      <w:r w:rsidRPr="00FF69D1">
        <w:rPr>
          <w:rFonts w:ascii="Arial" w:hAnsi="Arial" w:cs="Arial"/>
          <w:color w:val="000000" w:themeColor="text1"/>
          <w:sz w:val="24"/>
          <w:szCs w:val="24"/>
        </w:rPr>
        <w:t xml:space="preserve"> and </w:t>
      </w:r>
      <w:r w:rsidR="00F864B3" w:rsidRPr="00FF69D1">
        <w:rPr>
          <w:rFonts w:ascii="Arial" w:hAnsi="Arial" w:cs="Arial"/>
          <w:color w:val="000000" w:themeColor="text1"/>
          <w:sz w:val="24"/>
          <w:szCs w:val="24"/>
        </w:rPr>
        <w:t>spiritual</w:t>
      </w:r>
      <w:r w:rsidR="00F864B3">
        <w:rPr>
          <w:rFonts w:ascii="Arial" w:hAnsi="Arial" w:cs="Arial"/>
          <w:color w:val="000000" w:themeColor="text1"/>
          <w:sz w:val="24"/>
          <w:szCs w:val="24"/>
        </w:rPr>
        <w:t>ly</w:t>
      </w:r>
      <w:r w:rsidR="00F864B3" w:rsidRPr="00FF69D1">
        <w:rPr>
          <w:rFonts w:ascii="Arial" w:hAnsi="Arial" w:cs="Arial"/>
          <w:color w:val="000000" w:themeColor="text1"/>
          <w:sz w:val="24"/>
          <w:szCs w:val="24"/>
        </w:rPr>
        <w:t xml:space="preserve"> </w:t>
      </w:r>
      <w:proofErr w:type="gramStart"/>
      <w:r w:rsidR="00F864B3" w:rsidRPr="00FF69D1">
        <w:rPr>
          <w:rFonts w:ascii="Arial" w:hAnsi="Arial" w:cs="Arial"/>
          <w:color w:val="000000" w:themeColor="text1"/>
          <w:sz w:val="24"/>
          <w:szCs w:val="24"/>
        </w:rPr>
        <w:t>(</w:t>
      </w:r>
      <w:r w:rsidRPr="00FF69D1">
        <w:rPr>
          <w:rFonts w:ascii="Arial" w:hAnsi="Arial" w:cs="Arial"/>
          <w:color w:val="000000" w:themeColor="text1"/>
          <w:sz w:val="24"/>
          <w:szCs w:val="24"/>
        </w:rPr>
        <w:t xml:space="preserve"> </w:t>
      </w:r>
      <w:proofErr w:type="spellStart"/>
      <w:r w:rsidRPr="00FF69D1">
        <w:rPr>
          <w:rFonts w:ascii="Arial" w:hAnsi="Arial" w:cs="Arial"/>
          <w:color w:val="000000" w:themeColor="text1"/>
          <w:sz w:val="24"/>
          <w:szCs w:val="24"/>
        </w:rPr>
        <w:t>Varcarolis</w:t>
      </w:r>
      <w:proofErr w:type="spellEnd"/>
      <w:proofErr w:type="gramEnd"/>
      <w:r w:rsidR="00AA3C18" w:rsidRPr="00FF69D1">
        <w:rPr>
          <w:rFonts w:ascii="Arial" w:hAnsi="Arial" w:cs="Arial"/>
          <w:color w:val="000000" w:themeColor="text1"/>
          <w:sz w:val="24"/>
          <w:szCs w:val="24"/>
        </w:rPr>
        <w:t xml:space="preserve"> &amp; Halter,2010</w:t>
      </w:r>
      <w:r w:rsidR="00CF0B26">
        <w:rPr>
          <w:rFonts w:ascii="Arial" w:hAnsi="Arial" w:cs="Arial"/>
          <w:color w:val="000000" w:themeColor="text1"/>
          <w:sz w:val="24"/>
          <w:szCs w:val="24"/>
        </w:rPr>
        <w:t>)</w:t>
      </w:r>
      <w:r w:rsidR="00535F38" w:rsidRPr="00FF69D1">
        <w:rPr>
          <w:rFonts w:ascii="Arial" w:hAnsi="Arial" w:cs="Arial"/>
          <w:color w:val="000000" w:themeColor="text1"/>
          <w:sz w:val="24"/>
          <w:szCs w:val="24"/>
        </w:rPr>
        <w:t>. M</w:t>
      </w:r>
      <w:r w:rsidR="004F1178" w:rsidRPr="00FF69D1">
        <w:rPr>
          <w:rFonts w:ascii="Arial" w:hAnsi="Arial" w:cs="Arial"/>
          <w:color w:val="000000" w:themeColor="text1"/>
          <w:sz w:val="24"/>
          <w:szCs w:val="24"/>
        </w:rPr>
        <w:t>ost of the elderly</w:t>
      </w:r>
      <w:r w:rsidR="004F1178" w:rsidRPr="002526FE">
        <w:rPr>
          <w:rFonts w:ascii="Arial" w:hAnsi="Arial" w:cs="Arial"/>
          <w:sz w:val="24"/>
          <w:szCs w:val="24"/>
        </w:rPr>
        <w:t xml:space="preserve"> encounter </w:t>
      </w:r>
      <w:r w:rsidR="00BB359A" w:rsidRPr="002526FE">
        <w:rPr>
          <w:rFonts w:ascii="Arial" w:hAnsi="Arial" w:cs="Arial"/>
          <w:sz w:val="24"/>
          <w:szCs w:val="24"/>
        </w:rPr>
        <w:t>death or</w:t>
      </w:r>
      <w:r w:rsidR="004F1178" w:rsidRPr="002526FE">
        <w:rPr>
          <w:rFonts w:ascii="Arial" w:hAnsi="Arial" w:cs="Arial"/>
          <w:sz w:val="24"/>
          <w:szCs w:val="24"/>
        </w:rPr>
        <w:t xml:space="preserve"> loss </w:t>
      </w:r>
      <w:r w:rsidR="00BB359A" w:rsidRPr="002526FE">
        <w:rPr>
          <w:rFonts w:ascii="Arial" w:hAnsi="Arial" w:cs="Arial"/>
          <w:sz w:val="24"/>
          <w:szCs w:val="24"/>
        </w:rPr>
        <w:t>of love</w:t>
      </w:r>
      <w:r w:rsidR="004F1178" w:rsidRPr="002526FE">
        <w:rPr>
          <w:rFonts w:ascii="Arial" w:hAnsi="Arial" w:cs="Arial"/>
          <w:sz w:val="24"/>
          <w:szCs w:val="24"/>
        </w:rPr>
        <w:t xml:space="preserve"> ones</w:t>
      </w:r>
      <w:r w:rsidR="00BB359A" w:rsidRPr="002526FE">
        <w:rPr>
          <w:rFonts w:ascii="Arial" w:hAnsi="Arial" w:cs="Arial"/>
          <w:sz w:val="24"/>
          <w:szCs w:val="24"/>
        </w:rPr>
        <w:t>, including</w:t>
      </w:r>
      <w:r w:rsidR="004F1178" w:rsidRPr="002526FE">
        <w:rPr>
          <w:rFonts w:ascii="Arial" w:hAnsi="Arial" w:cs="Arial"/>
          <w:sz w:val="24"/>
          <w:szCs w:val="24"/>
        </w:rPr>
        <w:t xml:space="preserve"> members of the family an</w:t>
      </w:r>
      <w:r w:rsidR="00EE1545" w:rsidRPr="002526FE">
        <w:rPr>
          <w:rFonts w:ascii="Arial" w:hAnsi="Arial" w:cs="Arial"/>
          <w:sz w:val="24"/>
          <w:szCs w:val="24"/>
        </w:rPr>
        <w:t>d</w:t>
      </w:r>
      <w:r w:rsidR="004F1178" w:rsidRPr="002526FE">
        <w:rPr>
          <w:rFonts w:ascii="Arial" w:hAnsi="Arial" w:cs="Arial"/>
          <w:sz w:val="24"/>
          <w:szCs w:val="24"/>
        </w:rPr>
        <w:t xml:space="preserve"> friends</w:t>
      </w:r>
      <w:r w:rsidR="00EE1545" w:rsidRPr="002526FE">
        <w:rPr>
          <w:rFonts w:ascii="Arial" w:hAnsi="Arial" w:cs="Arial"/>
          <w:sz w:val="24"/>
          <w:szCs w:val="24"/>
        </w:rPr>
        <w:t>.</w:t>
      </w:r>
      <w:r w:rsidR="00BE5FF7" w:rsidRPr="002526FE">
        <w:rPr>
          <w:rFonts w:ascii="Arial" w:hAnsi="Arial" w:cs="Arial"/>
          <w:sz w:val="24"/>
          <w:szCs w:val="24"/>
        </w:rPr>
        <w:t xml:space="preserve"> </w:t>
      </w:r>
      <w:r w:rsidR="00D26AB9" w:rsidRPr="002526FE">
        <w:rPr>
          <w:rFonts w:ascii="Arial" w:hAnsi="Arial" w:cs="Arial"/>
          <w:sz w:val="24"/>
          <w:szCs w:val="24"/>
        </w:rPr>
        <w:t xml:space="preserve">The death of a spouse is illustrated as a severe experience that takes a long time to </w:t>
      </w:r>
      <w:r w:rsidR="00535F38" w:rsidRPr="002526FE">
        <w:rPr>
          <w:rFonts w:ascii="Arial" w:hAnsi="Arial" w:cs="Arial"/>
          <w:sz w:val="24"/>
          <w:szCs w:val="24"/>
        </w:rPr>
        <w:t>recovery (</w:t>
      </w:r>
      <w:r w:rsidR="00D26AB9" w:rsidRPr="002526FE">
        <w:rPr>
          <w:rFonts w:ascii="Arial" w:hAnsi="Arial" w:cs="Arial"/>
          <w:sz w:val="24"/>
          <w:szCs w:val="24"/>
        </w:rPr>
        <w:t xml:space="preserve">McGrath, </w:t>
      </w:r>
      <w:proofErr w:type="spellStart"/>
      <w:r w:rsidR="00D26AB9" w:rsidRPr="002526FE">
        <w:rPr>
          <w:rFonts w:ascii="Arial" w:hAnsi="Arial" w:cs="Arial"/>
          <w:sz w:val="24"/>
          <w:szCs w:val="24"/>
        </w:rPr>
        <w:t>Holewa</w:t>
      </w:r>
      <w:proofErr w:type="spellEnd"/>
      <w:r w:rsidR="00D26AB9" w:rsidRPr="002526FE">
        <w:rPr>
          <w:rFonts w:ascii="Arial" w:hAnsi="Arial" w:cs="Arial"/>
          <w:sz w:val="24"/>
          <w:szCs w:val="24"/>
        </w:rPr>
        <w:t xml:space="preserve"> &amp; </w:t>
      </w:r>
      <w:proofErr w:type="spellStart"/>
      <w:r w:rsidR="00D26AB9" w:rsidRPr="002526FE">
        <w:rPr>
          <w:rFonts w:ascii="Arial" w:hAnsi="Arial" w:cs="Arial"/>
          <w:sz w:val="24"/>
          <w:szCs w:val="24"/>
        </w:rPr>
        <w:t>McNaught</w:t>
      </w:r>
      <w:proofErr w:type="spellEnd"/>
      <w:r w:rsidR="007B327B">
        <w:rPr>
          <w:rFonts w:ascii="Arial" w:hAnsi="Arial" w:cs="Arial"/>
          <w:sz w:val="24"/>
          <w:szCs w:val="24"/>
        </w:rPr>
        <w:t>, 2010</w:t>
      </w:r>
      <w:r w:rsidR="00D26AB9" w:rsidRPr="002526FE">
        <w:rPr>
          <w:rFonts w:ascii="Arial" w:hAnsi="Arial" w:cs="Arial"/>
          <w:sz w:val="24"/>
          <w:szCs w:val="24"/>
        </w:rPr>
        <w:t xml:space="preserve">). </w:t>
      </w:r>
      <w:r w:rsidR="00B906BB">
        <w:rPr>
          <w:rFonts w:ascii="Arial" w:hAnsi="Arial" w:cs="Arial"/>
          <w:sz w:val="24"/>
          <w:szCs w:val="24"/>
        </w:rPr>
        <w:t>Olivia</w:t>
      </w:r>
      <w:r w:rsidR="00F864B3">
        <w:rPr>
          <w:rFonts w:ascii="Arial" w:hAnsi="Arial" w:cs="Arial"/>
          <w:sz w:val="24"/>
          <w:szCs w:val="24"/>
        </w:rPr>
        <w:t xml:space="preserve"> is having</w:t>
      </w:r>
      <w:r w:rsidR="007F25B5" w:rsidRPr="002526FE">
        <w:rPr>
          <w:rFonts w:ascii="Arial" w:hAnsi="Arial" w:cs="Arial"/>
          <w:sz w:val="24"/>
          <w:szCs w:val="24"/>
        </w:rPr>
        <w:t xml:space="preserve"> a difficult time processing the idea that death has occurred.</w:t>
      </w:r>
      <w:r w:rsidR="000B4AEB" w:rsidRPr="002526FE">
        <w:rPr>
          <w:rFonts w:ascii="Arial" w:hAnsi="Arial" w:cs="Arial"/>
          <w:sz w:val="24"/>
          <w:szCs w:val="24"/>
        </w:rPr>
        <w:t xml:space="preserve">   And </w:t>
      </w:r>
      <w:r w:rsidR="00B906BB" w:rsidRPr="002526FE">
        <w:rPr>
          <w:rFonts w:ascii="Arial" w:hAnsi="Arial" w:cs="Arial"/>
          <w:sz w:val="24"/>
          <w:szCs w:val="24"/>
        </w:rPr>
        <w:t>Olivia’s forgetfulness can</w:t>
      </w:r>
      <w:r w:rsidR="000B4AEB" w:rsidRPr="002526FE">
        <w:rPr>
          <w:rFonts w:ascii="Arial" w:hAnsi="Arial" w:cs="Arial"/>
          <w:sz w:val="24"/>
          <w:szCs w:val="24"/>
        </w:rPr>
        <w:t xml:space="preserve"> be a manifestation of unacknowledged grief.  According to Hughes &amp; </w:t>
      </w:r>
      <w:proofErr w:type="spellStart"/>
      <w:r w:rsidR="000B4AEB" w:rsidRPr="002526FE">
        <w:rPr>
          <w:rFonts w:ascii="Arial" w:hAnsi="Arial" w:cs="Arial"/>
          <w:sz w:val="24"/>
          <w:szCs w:val="24"/>
        </w:rPr>
        <w:t>Heycox</w:t>
      </w:r>
      <w:proofErr w:type="spellEnd"/>
      <w:r w:rsidR="000B4AEB" w:rsidRPr="002526FE">
        <w:rPr>
          <w:rFonts w:ascii="Arial" w:hAnsi="Arial" w:cs="Arial"/>
          <w:sz w:val="24"/>
          <w:szCs w:val="24"/>
        </w:rPr>
        <w:t xml:space="preserve"> (2010</w:t>
      </w:r>
      <w:r w:rsidR="00F864B3">
        <w:rPr>
          <w:rFonts w:ascii="Arial" w:hAnsi="Arial" w:cs="Arial"/>
          <w:sz w:val="24"/>
          <w:szCs w:val="24"/>
        </w:rPr>
        <w:t>),</w:t>
      </w:r>
      <w:r w:rsidR="003444AD">
        <w:rPr>
          <w:rFonts w:ascii="Arial" w:hAnsi="Arial" w:cs="Arial"/>
          <w:sz w:val="24"/>
          <w:szCs w:val="24"/>
        </w:rPr>
        <w:t xml:space="preserve"> </w:t>
      </w:r>
      <w:r w:rsidR="00F864B3">
        <w:rPr>
          <w:rFonts w:ascii="Arial" w:hAnsi="Arial" w:cs="Arial"/>
          <w:sz w:val="24"/>
          <w:szCs w:val="24"/>
        </w:rPr>
        <w:t>d</w:t>
      </w:r>
      <w:r w:rsidR="000B4AEB" w:rsidRPr="002526FE">
        <w:rPr>
          <w:rFonts w:ascii="Arial" w:hAnsi="Arial" w:cs="Arial"/>
          <w:sz w:val="24"/>
          <w:szCs w:val="24"/>
        </w:rPr>
        <w:t xml:space="preserve">enial is a conventional response when a person is about to face a massive change in their life for example illness, disability and </w:t>
      </w:r>
      <w:r w:rsidR="00B906BB" w:rsidRPr="002526FE">
        <w:rPr>
          <w:rFonts w:ascii="Arial" w:hAnsi="Arial" w:cs="Arial"/>
          <w:sz w:val="24"/>
          <w:szCs w:val="24"/>
        </w:rPr>
        <w:t>death.</w:t>
      </w:r>
      <w:r w:rsidR="00B906BB">
        <w:rPr>
          <w:rFonts w:ascii="Arial" w:hAnsi="Arial" w:cs="Arial"/>
          <w:sz w:val="24"/>
          <w:szCs w:val="24"/>
        </w:rPr>
        <w:t xml:space="preserve"> Some</w:t>
      </w:r>
      <w:r w:rsidR="00F864B3">
        <w:rPr>
          <w:rFonts w:ascii="Arial" w:hAnsi="Arial" w:cs="Arial"/>
          <w:sz w:val="24"/>
          <w:szCs w:val="24"/>
        </w:rPr>
        <w:t xml:space="preserve"> person</w:t>
      </w:r>
      <w:r w:rsidR="00700DDA">
        <w:rPr>
          <w:rFonts w:ascii="Arial" w:hAnsi="Arial" w:cs="Arial"/>
          <w:sz w:val="24"/>
          <w:szCs w:val="24"/>
        </w:rPr>
        <w:t>,</w:t>
      </w:r>
      <w:r w:rsidR="00F864B3">
        <w:rPr>
          <w:rFonts w:ascii="Arial" w:hAnsi="Arial" w:cs="Arial"/>
          <w:sz w:val="24"/>
          <w:szCs w:val="24"/>
        </w:rPr>
        <w:t xml:space="preserve"> move away</w:t>
      </w:r>
      <w:r w:rsidR="000B4AEB" w:rsidRPr="002526FE">
        <w:rPr>
          <w:rFonts w:ascii="Arial" w:hAnsi="Arial" w:cs="Arial"/>
          <w:sz w:val="24"/>
          <w:szCs w:val="24"/>
        </w:rPr>
        <w:t xml:space="preserve"> from the information that cannot be </w:t>
      </w:r>
      <w:r w:rsidR="004154F4" w:rsidRPr="002526FE">
        <w:rPr>
          <w:rFonts w:ascii="Arial" w:hAnsi="Arial" w:cs="Arial"/>
          <w:sz w:val="24"/>
          <w:szCs w:val="24"/>
        </w:rPr>
        <w:t>process at the moment</w:t>
      </w:r>
      <w:r w:rsidR="003444AD">
        <w:rPr>
          <w:rFonts w:ascii="Arial" w:hAnsi="Arial" w:cs="Arial"/>
          <w:sz w:val="24"/>
          <w:szCs w:val="24"/>
        </w:rPr>
        <w:t>. And Nurse should further explore Olivia’s</w:t>
      </w:r>
      <w:r w:rsidR="000B4AEB" w:rsidRPr="002526FE">
        <w:rPr>
          <w:rFonts w:ascii="Arial" w:hAnsi="Arial" w:cs="Arial"/>
          <w:sz w:val="24"/>
          <w:szCs w:val="24"/>
        </w:rPr>
        <w:t xml:space="preserve"> statement of not feeling </w:t>
      </w:r>
      <w:r w:rsidR="003444AD" w:rsidRPr="002526FE">
        <w:rPr>
          <w:rFonts w:ascii="Arial" w:hAnsi="Arial" w:cs="Arial"/>
          <w:sz w:val="24"/>
          <w:szCs w:val="24"/>
        </w:rPr>
        <w:t>lonely because</w:t>
      </w:r>
      <w:r w:rsidR="002F1B3A" w:rsidRPr="002526FE">
        <w:rPr>
          <w:rFonts w:ascii="Arial" w:hAnsi="Arial" w:cs="Arial"/>
          <w:sz w:val="24"/>
          <w:szCs w:val="24"/>
        </w:rPr>
        <w:t xml:space="preserve">  </w:t>
      </w:r>
      <w:proofErr w:type="spellStart"/>
      <w:r w:rsidR="002F1B3A" w:rsidRPr="002526FE">
        <w:rPr>
          <w:rFonts w:ascii="Arial" w:hAnsi="Arial" w:cs="Arial"/>
          <w:sz w:val="24"/>
          <w:szCs w:val="24"/>
        </w:rPr>
        <w:t>McKissock</w:t>
      </w:r>
      <w:proofErr w:type="spellEnd"/>
      <w:r w:rsidR="002F1B3A" w:rsidRPr="002526FE">
        <w:rPr>
          <w:rFonts w:ascii="Arial" w:hAnsi="Arial" w:cs="Arial"/>
          <w:sz w:val="24"/>
          <w:szCs w:val="24"/>
        </w:rPr>
        <w:t xml:space="preserve"> (1999),</w:t>
      </w:r>
      <w:r w:rsidR="003444AD" w:rsidRPr="003444AD">
        <w:rPr>
          <w:rFonts w:ascii="Arial" w:hAnsi="Arial" w:cs="Arial"/>
          <w:sz w:val="24"/>
          <w:szCs w:val="24"/>
        </w:rPr>
        <w:t xml:space="preserve"> </w:t>
      </w:r>
      <w:r w:rsidR="003444AD" w:rsidRPr="002526FE">
        <w:rPr>
          <w:rFonts w:ascii="Arial" w:hAnsi="Arial" w:cs="Arial"/>
          <w:sz w:val="24"/>
          <w:szCs w:val="24"/>
        </w:rPr>
        <w:t xml:space="preserve">stated that it is not normal for person who lost a love one to act as if nothing happened- this indicates that the person needs </w:t>
      </w:r>
      <w:r w:rsidR="00717F33">
        <w:rPr>
          <w:rFonts w:ascii="Arial" w:hAnsi="Arial" w:cs="Arial"/>
          <w:sz w:val="24"/>
          <w:szCs w:val="24"/>
        </w:rPr>
        <w:t>professional</w:t>
      </w:r>
      <w:r w:rsidR="003444AD" w:rsidRPr="002526FE">
        <w:rPr>
          <w:rFonts w:ascii="Arial" w:hAnsi="Arial" w:cs="Arial"/>
          <w:sz w:val="24"/>
          <w:szCs w:val="24"/>
        </w:rPr>
        <w:t xml:space="preserve"> help</w:t>
      </w:r>
      <w:r w:rsidR="003444AD">
        <w:rPr>
          <w:rFonts w:ascii="Arial" w:hAnsi="Arial" w:cs="Arial"/>
          <w:sz w:val="24"/>
          <w:szCs w:val="24"/>
        </w:rPr>
        <w:t>(</w:t>
      </w:r>
      <w:r w:rsidR="002F1B3A" w:rsidRPr="002526FE">
        <w:rPr>
          <w:rFonts w:ascii="Arial" w:hAnsi="Arial" w:cs="Arial"/>
          <w:sz w:val="24"/>
          <w:szCs w:val="24"/>
        </w:rPr>
        <w:t xml:space="preserve"> </w:t>
      </w:r>
      <w:r w:rsidR="00717F33">
        <w:rPr>
          <w:rFonts w:ascii="Arial" w:hAnsi="Arial" w:cs="Arial"/>
          <w:sz w:val="24"/>
          <w:szCs w:val="24"/>
        </w:rPr>
        <w:t xml:space="preserve">as cited in </w:t>
      </w:r>
      <w:proofErr w:type="spellStart"/>
      <w:r w:rsidR="002F1B3A" w:rsidRPr="002526FE">
        <w:rPr>
          <w:rFonts w:ascii="Arial" w:hAnsi="Arial" w:cs="Arial"/>
          <w:sz w:val="24"/>
          <w:szCs w:val="24"/>
        </w:rPr>
        <w:t>Dawdin</w:t>
      </w:r>
      <w:proofErr w:type="spellEnd"/>
      <w:r w:rsidR="002F1B3A" w:rsidRPr="002526FE">
        <w:rPr>
          <w:rFonts w:ascii="Arial" w:hAnsi="Arial" w:cs="Arial"/>
          <w:sz w:val="24"/>
          <w:szCs w:val="24"/>
        </w:rPr>
        <w:t xml:space="preserve"> &amp; Rogers,2008</w:t>
      </w:r>
      <w:r w:rsidR="00717F33">
        <w:rPr>
          <w:rFonts w:ascii="Arial" w:hAnsi="Arial" w:cs="Arial"/>
          <w:sz w:val="24"/>
          <w:szCs w:val="24"/>
        </w:rPr>
        <w:t>).</w:t>
      </w:r>
    </w:p>
    <w:p w:rsidR="002F54A7" w:rsidRPr="002526FE" w:rsidRDefault="002F1B3A" w:rsidP="00A244CC">
      <w:pPr>
        <w:tabs>
          <w:tab w:val="left" w:pos="720"/>
          <w:tab w:val="left" w:pos="1755"/>
        </w:tabs>
        <w:spacing w:line="480" w:lineRule="auto"/>
        <w:jc w:val="both"/>
        <w:rPr>
          <w:rFonts w:ascii="Arial" w:hAnsi="Arial" w:cs="Arial"/>
          <w:sz w:val="24"/>
          <w:szCs w:val="24"/>
        </w:rPr>
      </w:pPr>
      <w:r w:rsidRPr="002526FE">
        <w:rPr>
          <w:rFonts w:ascii="Arial" w:hAnsi="Arial" w:cs="Arial"/>
          <w:color w:val="000000" w:themeColor="text1"/>
          <w:sz w:val="24"/>
          <w:szCs w:val="24"/>
        </w:rPr>
        <w:tab/>
      </w:r>
      <w:r w:rsidR="007F25B5" w:rsidRPr="002526FE">
        <w:rPr>
          <w:rFonts w:ascii="Arial" w:hAnsi="Arial" w:cs="Arial"/>
          <w:color w:val="000000" w:themeColor="text1"/>
          <w:sz w:val="24"/>
          <w:szCs w:val="24"/>
        </w:rPr>
        <w:t xml:space="preserve"> </w:t>
      </w:r>
      <w:r w:rsidR="00717F33" w:rsidRPr="002526FE">
        <w:rPr>
          <w:rFonts w:ascii="Arial" w:hAnsi="Arial" w:cs="Arial"/>
          <w:color w:val="000000" w:themeColor="text1"/>
          <w:sz w:val="24"/>
          <w:szCs w:val="24"/>
        </w:rPr>
        <w:t>It</w:t>
      </w:r>
      <w:r w:rsidR="00BE5FF7" w:rsidRPr="002526FE">
        <w:rPr>
          <w:rFonts w:ascii="Arial" w:hAnsi="Arial" w:cs="Arial"/>
          <w:sz w:val="24"/>
          <w:szCs w:val="24"/>
        </w:rPr>
        <w:t xml:space="preserve"> is important</w:t>
      </w:r>
      <w:r w:rsidR="00717F33">
        <w:rPr>
          <w:rFonts w:ascii="Arial" w:hAnsi="Arial" w:cs="Arial"/>
          <w:sz w:val="24"/>
          <w:szCs w:val="24"/>
        </w:rPr>
        <w:t xml:space="preserve"> for the Nurse</w:t>
      </w:r>
      <w:r w:rsidR="00BE5FF7" w:rsidRPr="002526FE">
        <w:rPr>
          <w:rFonts w:ascii="Arial" w:hAnsi="Arial" w:cs="Arial"/>
          <w:sz w:val="24"/>
          <w:szCs w:val="24"/>
        </w:rPr>
        <w:t xml:space="preserve"> to acknowledge that reaction from grief does not always </w:t>
      </w:r>
      <w:r w:rsidR="00BB359A" w:rsidRPr="002526FE">
        <w:rPr>
          <w:rFonts w:ascii="Arial" w:hAnsi="Arial" w:cs="Arial"/>
          <w:sz w:val="24"/>
          <w:szCs w:val="24"/>
        </w:rPr>
        <w:t xml:space="preserve">occur in </w:t>
      </w:r>
      <w:r w:rsidR="00717F33" w:rsidRPr="002526FE">
        <w:rPr>
          <w:rFonts w:ascii="Arial" w:hAnsi="Arial" w:cs="Arial"/>
          <w:sz w:val="24"/>
          <w:szCs w:val="24"/>
        </w:rPr>
        <w:t>sequence</w:t>
      </w:r>
      <w:r w:rsidR="00717F33">
        <w:rPr>
          <w:rFonts w:ascii="Arial" w:hAnsi="Arial" w:cs="Arial"/>
          <w:sz w:val="24"/>
          <w:szCs w:val="24"/>
        </w:rPr>
        <w:t xml:space="preserve"> (</w:t>
      </w:r>
      <w:proofErr w:type="spellStart"/>
      <w:r w:rsidR="00717F33">
        <w:rPr>
          <w:rFonts w:ascii="Arial" w:hAnsi="Arial" w:cs="Arial"/>
          <w:sz w:val="24"/>
          <w:szCs w:val="24"/>
        </w:rPr>
        <w:t>Varcolis</w:t>
      </w:r>
      <w:proofErr w:type="spellEnd"/>
      <w:r w:rsidR="00717F33">
        <w:rPr>
          <w:rFonts w:ascii="Arial" w:hAnsi="Arial" w:cs="Arial"/>
          <w:sz w:val="24"/>
          <w:szCs w:val="24"/>
        </w:rPr>
        <w:t xml:space="preserve"> et al</w:t>
      </w:r>
      <w:r w:rsidR="00BB359A" w:rsidRPr="002526FE">
        <w:rPr>
          <w:rFonts w:ascii="Arial" w:hAnsi="Arial" w:cs="Arial"/>
          <w:sz w:val="24"/>
          <w:szCs w:val="24"/>
        </w:rPr>
        <w:t>.</w:t>
      </w:r>
      <w:r w:rsidR="00717F33">
        <w:rPr>
          <w:rFonts w:ascii="Arial" w:hAnsi="Arial" w:cs="Arial"/>
          <w:sz w:val="24"/>
          <w:szCs w:val="24"/>
        </w:rPr>
        <w:t>, 2010).</w:t>
      </w:r>
      <w:r w:rsidR="00BB359A" w:rsidRPr="002526FE">
        <w:rPr>
          <w:rFonts w:ascii="Arial" w:hAnsi="Arial" w:cs="Arial"/>
          <w:sz w:val="24"/>
          <w:szCs w:val="24"/>
        </w:rPr>
        <w:t xml:space="preserve"> Some person may not manifest normal reaction to </w:t>
      </w:r>
      <w:r w:rsidR="00E41FF6" w:rsidRPr="002526FE">
        <w:rPr>
          <w:rFonts w:ascii="Arial" w:hAnsi="Arial" w:cs="Arial"/>
          <w:sz w:val="24"/>
          <w:szCs w:val="24"/>
        </w:rPr>
        <w:t>bereavement.  For some people, emotions are expressed i</w:t>
      </w:r>
      <w:r w:rsidR="00717F33">
        <w:rPr>
          <w:rFonts w:ascii="Arial" w:hAnsi="Arial" w:cs="Arial"/>
          <w:sz w:val="24"/>
          <w:szCs w:val="24"/>
        </w:rPr>
        <w:t>n private or in a practical way,</w:t>
      </w:r>
      <w:r w:rsidR="00E41FF6" w:rsidRPr="002526FE">
        <w:rPr>
          <w:rFonts w:ascii="Arial" w:hAnsi="Arial" w:cs="Arial"/>
          <w:sz w:val="24"/>
          <w:szCs w:val="24"/>
        </w:rPr>
        <w:t xml:space="preserve"> the person who’s grieving find ways to divert  the</w:t>
      </w:r>
      <w:r w:rsidR="008E704C" w:rsidRPr="002526FE">
        <w:rPr>
          <w:rFonts w:ascii="Arial" w:hAnsi="Arial" w:cs="Arial"/>
          <w:sz w:val="24"/>
          <w:szCs w:val="24"/>
        </w:rPr>
        <w:t>ir</w:t>
      </w:r>
      <w:r w:rsidR="00E41FF6" w:rsidRPr="002526FE">
        <w:rPr>
          <w:rFonts w:ascii="Arial" w:hAnsi="Arial" w:cs="Arial"/>
          <w:sz w:val="24"/>
          <w:szCs w:val="24"/>
        </w:rPr>
        <w:t xml:space="preserve"> feel</w:t>
      </w:r>
      <w:r w:rsidR="008E704C" w:rsidRPr="002526FE">
        <w:rPr>
          <w:rFonts w:ascii="Arial" w:hAnsi="Arial" w:cs="Arial"/>
          <w:sz w:val="24"/>
          <w:szCs w:val="24"/>
        </w:rPr>
        <w:t>ing</w:t>
      </w:r>
      <w:r w:rsidR="00E41FF6" w:rsidRPr="002526FE">
        <w:rPr>
          <w:rFonts w:ascii="Arial" w:hAnsi="Arial" w:cs="Arial"/>
          <w:sz w:val="24"/>
          <w:szCs w:val="24"/>
        </w:rPr>
        <w:t xml:space="preserve"> so that they wont</w:t>
      </w:r>
      <w:r w:rsidR="008E704C" w:rsidRPr="002526FE">
        <w:rPr>
          <w:rFonts w:ascii="Arial" w:hAnsi="Arial" w:cs="Arial"/>
          <w:sz w:val="24"/>
          <w:szCs w:val="24"/>
        </w:rPr>
        <w:t xml:space="preserve"> get  exhausted in coping with the extreme emotions</w:t>
      </w:r>
      <w:r w:rsidR="00717F33">
        <w:rPr>
          <w:rFonts w:ascii="Arial" w:hAnsi="Arial" w:cs="Arial"/>
          <w:sz w:val="24"/>
          <w:szCs w:val="24"/>
        </w:rPr>
        <w:t xml:space="preserve">  (Niemeyer,2000.,</w:t>
      </w:r>
      <w:r w:rsidRPr="002526FE">
        <w:rPr>
          <w:rFonts w:ascii="Arial" w:hAnsi="Arial" w:cs="Arial"/>
          <w:sz w:val="24"/>
          <w:szCs w:val="24"/>
        </w:rPr>
        <w:t xml:space="preserve"> cited in Hughes et al,2010).</w:t>
      </w:r>
    </w:p>
    <w:p w:rsidR="001D0B23" w:rsidRPr="002526FE" w:rsidRDefault="002F1B3A" w:rsidP="00A244CC">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lastRenderedPageBreak/>
        <w:tab/>
        <w:t xml:space="preserve"> </w:t>
      </w:r>
      <w:r w:rsidR="00007743" w:rsidRPr="002526FE">
        <w:rPr>
          <w:rFonts w:ascii="Arial" w:hAnsi="Arial" w:cs="Arial"/>
          <w:sz w:val="24"/>
          <w:szCs w:val="24"/>
        </w:rPr>
        <w:t>Olivia’s overly active life style</w:t>
      </w:r>
      <w:r w:rsidR="001D0B23" w:rsidRPr="002526FE">
        <w:rPr>
          <w:rFonts w:ascii="Arial" w:hAnsi="Arial" w:cs="Arial"/>
          <w:sz w:val="24"/>
          <w:szCs w:val="24"/>
        </w:rPr>
        <w:t xml:space="preserve"> shows that the patient is always pre-occupied with </w:t>
      </w:r>
      <w:r w:rsidR="00B906BB" w:rsidRPr="002526FE">
        <w:rPr>
          <w:rFonts w:ascii="Arial" w:hAnsi="Arial" w:cs="Arial"/>
          <w:sz w:val="24"/>
          <w:szCs w:val="24"/>
        </w:rPr>
        <w:t>acti</w:t>
      </w:r>
      <w:r w:rsidR="00B906BB">
        <w:rPr>
          <w:rFonts w:ascii="Arial" w:hAnsi="Arial" w:cs="Arial"/>
          <w:sz w:val="24"/>
          <w:szCs w:val="24"/>
        </w:rPr>
        <w:t xml:space="preserve">vities. </w:t>
      </w:r>
      <w:r w:rsidR="00B906BB" w:rsidRPr="002526FE">
        <w:rPr>
          <w:rFonts w:ascii="Arial" w:hAnsi="Arial" w:cs="Arial"/>
          <w:sz w:val="24"/>
          <w:szCs w:val="24"/>
        </w:rPr>
        <w:t>Nurse</w:t>
      </w:r>
      <w:r w:rsidR="001D0B23" w:rsidRPr="002526FE">
        <w:rPr>
          <w:rFonts w:ascii="Arial" w:hAnsi="Arial" w:cs="Arial"/>
          <w:sz w:val="24"/>
          <w:szCs w:val="24"/>
        </w:rPr>
        <w:t xml:space="preserve"> must </w:t>
      </w:r>
      <w:r w:rsidR="003F1675" w:rsidRPr="002526FE">
        <w:rPr>
          <w:rFonts w:ascii="Arial" w:hAnsi="Arial" w:cs="Arial"/>
          <w:sz w:val="24"/>
          <w:szCs w:val="24"/>
        </w:rPr>
        <w:t>aid the patient to re</w:t>
      </w:r>
      <w:r w:rsidR="00A447A1">
        <w:rPr>
          <w:rFonts w:ascii="Arial" w:hAnsi="Arial" w:cs="Arial"/>
          <w:sz w:val="24"/>
          <w:szCs w:val="24"/>
        </w:rPr>
        <w:t>cognise stressor and assess the degree of stress.</w:t>
      </w:r>
      <w:r w:rsidR="003F1675" w:rsidRPr="002526FE">
        <w:rPr>
          <w:rFonts w:ascii="Arial" w:hAnsi="Arial" w:cs="Arial"/>
          <w:sz w:val="24"/>
          <w:szCs w:val="24"/>
        </w:rPr>
        <w:t xml:space="preserve"> And </w:t>
      </w:r>
      <w:r w:rsidR="00A447A1">
        <w:rPr>
          <w:rFonts w:ascii="Arial" w:hAnsi="Arial" w:cs="Arial"/>
          <w:sz w:val="24"/>
          <w:szCs w:val="24"/>
        </w:rPr>
        <w:t>ask</w:t>
      </w:r>
      <w:r w:rsidR="003F1675" w:rsidRPr="002526FE">
        <w:rPr>
          <w:rFonts w:ascii="Arial" w:hAnsi="Arial" w:cs="Arial"/>
          <w:sz w:val="24"/>
          <w:szCs w:val="24"/>
        </w:rPr>
        <w:t xml:space="preserve"> client to identify positive coping </w:t>
      </w:r>
      <w:r w:rsidR="00A447A1">
        <w:rPr>
          <w:rFonts w:ascii="Arial" w:hAnsi="Arial" w:cs="Arial"/>
          <w:sz w:val="24"/>
          <w:szCs w:val="24"/>
        </w:rPr>
        <w:t xml:space="preserve">done </w:t>
      </w:r>
      <w:r w:rsidR="003F1675" w:rsidRPr="002526FE">
        <w:rPr>
          <w:rFonts w:ascii="Arial" w:hAnsi="Arial" w:cs="Arial"/>
          <w:sz w:val="24"/>
          <w:szCs w:val="24"/>
        </w:rPr>
        <w:t xml:space="preserve">in the past </w:t>
      </w:r>
      <w:r w:rsidR="00A447A1">
        <w:rPr>
          <w:rFonts w:ascii="Arial" w:hAnsi="Arial" w:cs="Arial"/>
          <w:sz w:val="24"/>
          <w:szCs w:val="24"/>
        </w:rPr>
        <w:t>that help her through</w:t>
      </w:r>
      <w:r w:rsidR="00A447A1" w:rsidRPr="002526FE">
        <w:rPr>
          <w:rFonts w:ascii="Arial" w:hAnsi="Arial" w:cs="Arial"/>
          <w:sz w:val="24"/>
          <w:szCs w:val="24"/>
        </w:rPr>
        <w:t xml:space="preserve"> (</w:t>
      </w:r>
      <w:r w:rsidR="007B327B">
        <w:rPr>
          <w:rFonts w:ascii="Arial" w:hAnsi="Arial" w:cs="Arial"/>
          <w:sz w:val="24"/>
          <w:szCs w:val="24"/>
        </w:rPr>
        <w:t>Tabloski</w:t>
      </w:r>
      <w:r w:rsidR="00B906BB">
        <w:rPr>
          <w:rFonts w:ascii="Arial" w:hAnsi="Arial" w:cs="Arial"/>
          <w:sz w:val="24"/>
          <w:szCs w:val="24"/>
        </w:rPr>
        <w:t>, 2006</w:t>
      </w:r>
      <w:r w:rsidR="003F1675" w:rsidRPr="002526FE">
        <w:rPr>
          <w:rFonts w:ascii="Arial" w:hAnsi="Arial" w:cs="Arial"/>
          <w:sz w:val="24"/>
          <w:szCs w:val="24"/>
        </w:rPr>
        <w:t>)</w:t>
      </w:r>
      <w:r w:rsidR="00364F7A" w:rsidRPr="002526FE">
        <w:rPr>
          <w:rFonts w:ascii="Arial" w:hAnsi="Arial" w:cs="Arial"/>
          <w:sz w:val="24"/>
          <w:szCs w:val="24"/>
        </w:rPr>
        <w:t>.</w:t>
      </w:r>
    </w:p>
    <w:p w:rsidR="000C369F" w:rsidRDefault="00876B34" w:rsidP="00A244CC">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981AA9" w:rsidRPr="002526FE">
        <w:rPr>
          <w:rFonts w:ascii="Arial" w:hAnsi="Arial" w:cs="Arial"/>
          <w:sz w:val="24"/>
          <w:szCs w:val="24"/>
        </w:rPr>
        <w:t>Olivia is socially</w:t>
      </w:r>
      <w:r w:rsidR="009B6631" w:rsidRPr="002526FE">
        <w:rPr>
          <w:rFonts w:ascii="Arial" w:hAnsi="Arial" w:cs="Arial"/>
          <w:sz w:val="24"/>
          <w:szCs w:val="24"/>
        </w:rPr>
        <w:t xml:space="preserve">  </w:t>
      </w:r>
      <w:r w:rsidR="00981AA9" w:rsidRPr="002526FE">
        <w:rPr>
          <w:rFonts w:ascii="Arial" w:hAnsi="Arial" w:cs="Arial"/>
          <w:sz w:val="24"/>
          <w:szCs w:val="24"/>
        </w:rPr>
        <w:t xml:space="preserve"> active</w:t>
      </w:r>
      <w:r w:rsidRPr="002526FE">
        <w:rPr>
          <w:rFonts w:ascii="Arial" w:hAnsi="Arial" w:cs="Arial"/>
          <w:sz w:val="24"/>
          <w:szCs w:val="24"/>
        </w:rPr>
        <w:tab/>
      </w:r>
      <w:r w:rsidR="00981AA9" w:rsidRPr="002526FE">
        <w:rPr>
          <w:rFonts w:ascii="Arial" w:hAnsi="Arial" w:cs="Arial"/>
          <w:sz w:val="24"/>
          <w:szCs w:val="24"/>
        </w:rPr>
        <w:t xml:space="preserve">symptoms of withdrawal is not evident in her case because the client is using diversion by keeping busy and active at all times. Focus of this intervention is to explore and let the client verbalize feelings and help in examining behaviours and coping mechanism that is above </w:t>
      </w:r>
      <w:r w:rsidR="00B906BB" w:rsidRPr="002526FE">
        <w:rPr>
          <w:rFonts w:ascii="Arial" w:hAnsi="Arial" w:cs="Arial"/>
          <w:sz w:val="24"/>
          <w:szCs w:val="24"/>
        </w:rPr>
        <w:t>normal</w:t>
      </w:r>
      <w:r w:rsidR="00B906BB">
        <w:rPr>
          <w:rFonts w:ascii="Arial" w:hAnsi="Arial" w:cs="Arial"/>
          <w:sz w:val="24"/>
          <w:szCs w:val="24"/>
        </w:rPr>
        <w:t xml:space="preserve"> (</w:t>
      </w:r>
      <w:r w:rsidR="007B327B">
        <w:rPr>
          <w:rFonts w:ascii="Arial" w:hAnsi="Arial" w:cs="Arial"/>
          <w:sz w:val="24"/>
          <w:szCs w:val="24"/>
        </w:rPr>
        <w:t>Tabloski</w:t>
      </w:r>
      <w:r w:rsidR="00B906BB">
        <w:rPr>
          <w:rFonts w:ascii="Arial" w:hAnsi="Arial" w:cs="Arial"/>
          <w:sz w:val="24"/>
          <w:szCs w:val="24"/>
        </w:rPr>
        <w:t>, 2006</w:t>
      </w:r>
      <w:r w:rsidR="007B327B">
        <w:rPr>
          <w:rFonts w:ascii="Arial" w:hAnsi="Arial" w:cs="Arial"/>
          <w:sz w:val="24"/>
          <w:szCs w:val="24"/>
        </w:rPr>
        <w:t>)</w:t>
      </w:r>
      <w:r w:rsidR="00981AA9" w:rsidRPr="002526FE">
        <w:rPr>
          <w:rFonts w:ascii="Arial" w:hAnsi="Arial" w:cs="Arial"/>
          <w:sz w:val="24"/>
          <w:szCs w:val="24"/>
        </w:rPr>
        <w:t>. And</w:t>
      </w:r>
      <w:r w:rsidR="00697CA2" w:rsidRPr="002526FE">
        <w:rPr>
          <w:rFonts w:ascii="Arial" w:hAnsi="Arial" w:cs="Arial"/>
          <w:sz w:val="24"/>
          <w:szCs w:val="24"/>
        </w:rPr>
        <w:t xml:space="preserve"> refer the client to community resources available such as support groups, stress-reduction clinics and other stress</w:t>
      </w:r>
      <w:r w:rsidR="00981AA9" w:rsidRPr="002526FE">
        <w:rPr>
          <w:rFonts w:ascii="Arial" w:hAnsi="Arial" w:cs="Arial"/>
          <w:sz w:val="24"/>
          <w:szCs w:val="24"/>
        </w:rPr>
        <w:t xml:space="preserve"> </w:t>
      </w:r>
      <w:r w:rsidR="007B327B">
        <w:rPr>
          <w:rFonts w:ascii="Arial" w:hAnsi="Arial" w:cs="Arial"/>
          <w:sz w:val="24"/>
          <w:szCs w:val="24"/>
        </w:rPr>
        <w:t>alleviation group</w:t>
      </w:r>
      <w:r w:rsidR="00697CA2" w:rsidRPr="002526FE">
        <w:rPr>
          <w:rFonts w:ascii="Arial" w:hAnsi="Arial" w:cs="Arial"/>
          <w:sz w:val="24"/>
          <w:szCs w:val="24"/>
        </w:rPr>
        <w:t>.</w:t>
      </w:r>
    </w:p>
    <w:p w:rsidR="00850CC2" w:rsidRPr="002526FE" w:rsidRDefault="0034278D" w:rsidP="00697CA2">
      <w:pPr>
        <w:autoSpaceDE w:val="0"/>
        <w:autoSpaceDN w:val="0"/>
        <w:adjustRightInd w:val="0"/>
        <w:spacing w:after="0" w:line="480" w:lineRule="auto"/>
        <w:jc w:val="both"/>
        <w:rPr>
          <w:rFonts w:ascii="Arial" w:hAnsi="Arial" w:cs="Arial"/>
          <w:color w:val="FF0000"/>
          <w:sz w:val="24"/>
          <w:szCs w:val="24"/>
        </w:rPr>
      </w:pPr>
      <w:r w:rsidRPr="002526FE">
        <w:rPr>
          <w:rFonts w:ascii="Arial" w:hAnsi="Arial" w:cs="Arial"/>
          <w:sz w:val="24"/>
          <w:szCs w:val="24"/>
        </w:rPr>
        <w:tab/>
      </w:r>
      <w:r w:rsidR="00222718" w:rsidRPr="002526FE">
        <w:rPr>
          <w:rFonts w:ascii="Arial" w:hAnsi="Arial" w:cs="Arial"/>
          <w:sz w:val="24"/>
          <w:szCs w:val="24"/>
        </w:rPr>
        <w:tab/>
      </w:r>
      <w:r w:rsidR="00A52D27">
        <w:rPr>
          <w:rFonts w:ascii="Arial" w:hAnsi="Arial" w:cs="Arial"/>
          <w:sz w:val="24"/>
          <w:szCs w:val="24"/>
        </w:rPr>
        <w:t>Second of the identified problems that Olivia have is h</w:t>
      </w:r>
      <w:r w:rsidR="005A3063" w:rsidRPr="002526FE">
        <w:rPr>
          <w:rFonts w:ascii="Arial" w:hAnsi="Arial" w:cs="Arial"/>
          <w:sz w:val="24"/>
          <w:szCs w:val="24"/>
        </w:rPr>
        <w:t xml:space="preserve">earing </w:t>
      </w:r>
      <w:r w:rsidR="00850CC2" w:rsidRPr="002526FE">
        <w:rPr>
          <w:rFonts w:ascii="Arial" w:hAnsi="Arial" w:cs="Arial"/>
          <w:sz w:val="24"/>
          <w:szCs w:val="24"/>
        </w:rPr>
        <w:t>impairment</w:t>
      </w:r>
      <w:r w:rsidR="00700DDA">
        <w:rPr>
          <w:rFonts w:ascii="Arial" w:hAnsi="Arial" w:cs="Arial"/>
          <w:sz w:val="24"/>
          <w:szCs w:val="24"/>
        </w:rPr>
        <w:t xml:space="preserve"> which</w:t>
      </w:r>
      <w:r w:rsidR="00850CC2" w:rsidRPr="002526FE">
        <w:rPr>
          <w:rFonts w:ascii="Arial" w:hAnsi="Arial" w:cs="Arial"/>
          <w:sz w:val="24"/>
          <w:szCs w:val="24"/>
        </w:rPr>
        <w:t xml:space="preserve"> can</w:t>
      </w:r>
      <w:r w:rsidR="005A3063" w:rsidRPr="002526FE">
        <w:rPr>
          <w:rFonts w:ascii="Arial" w:hAnsi="Arial" w:cs="Arial"/>
          <w:sz w:val="24"/>
          <w:szCs w:val="24"/>
        </w:rPr>
        <w:t xml:space="preserve"> rigorously influence </w:t>
      </w:r>
      <w:r w:rsidR="00850CC2" w:rsidRPr="002526FE">
        <w:rPr>
          <w:rFonts w:ascii="Arial" w:hAnsi="Arial" w:cs="Arial"/>
          <w:sz w:val="24"/>
          <w:szCs w:val="24"/>
        </w:rPr>
        <w:t>person’s</w:t>
      </w:r>
      <w:r w:rsidR="005A3063" w:rsidRPr="002526FE">
        <w:rPr>
          <w:rFonts w:ascii="Arial" w:hAnsi="Arial" w:cs="Arial"/>
          <w:sz w:val="24"/>
          <w:szCs w:val="24"/>
        </w:rPr>
        <w:t xml:space="preserve"> ways of living. Hearing loss </w:t>
      </w:r>
      <w:r w:rsidR="00850CC2" w:rsidRPr="002526FE">
        <w:rPr>
          <w:rFonts w:ascii="Arial" w:hAnsi="Arial" w:cs="Arial"/>
          <w:sz w:val="24"/>
          <w:szCs w:val="24"/>
        </w:rPr>
        <w:t>can hinder</w:t>
      </w:r>
      <w:r w:rsidR="005A3063" w:rsidRPr="002526FE">
        <w:rPr>
          <w:rFonts w:ascii="Arial" w:hAnsi="Arial" w:cs="Arial"/>
          <w:sz w:val="24"/>
          <w:szCs w:val="24"/>
        </w:rPr>
        <w:t xml:space="preserve"> with </w:t>
      </w:r>
      <w:r w:rsidR="00850CC2" w:rsidRPr="002526FE">
        <w:rPr>
          <w:rFonts w:ascii="Arial" w:hAnsi="Arial" w:cs="Arial"/>
          <w:sz w:val="24"/>
          <w:szCs w:val="24"/>
        </w:rPr>
        <w:t>communication, entertainment, safety and autonomy</w:t>
      </w:r>
      <w:r w:rsidR="009B6631" w:rsidRPr="002526FE">
        <w:rPr>
          <w:rFonts w:ascii="Arial" w:hAnsi="Arial" w:cs="Arial"/>
          <w:sz w:val="24"/>
          <w:szCs w:val="24"/>
        </w:rPr>
        <w:t xml:space="preserve"> </w:t>
      </w:r>
      <w:r w:rsidR="00850CC2" w:rsidRPr="002526FE">
        <w:rPr>
          <w:rFonts w:ascii="Arial" w:hAnsi="Arial" w:cs="Arial"/>
          <w:sz w:val="24"/>
          <w:szCs w:val="24"/>
        </w:rPr>
        <w:t>(</w:t>
      </w:r>
      <w:proofErr w:type="spellStart"/>
      <w:r w:rsidR="00850CC2" w:rsidRPr="002526FE">
        <w:rPr>
          <w:rFonts w:ascii="Arial" w:hAnsi="Arial" w:cs="Arial"/>
          <w:sz w:val="24"/>
          <w:szCs w:val="24"/>
        </w:rPr>
        <w:t>Tabloski</w:t>
      </w:r>
      <w:proofErr w:type="spellEnd"/>
      <w:r w:rsidR="007B327B">
        <w:rPr>
          <w:rFonts w:ascii="Arial" w:hAnsi="Arial" w:cs="Arial"/>
          <w:sz w:val="24"/>
          <w:szCs w:val="24"/>
        </w:rPr>
        <w:t>, 2006</w:t>
      </w:r>
      <w:r w:rsidR="00850CC2" w:rsidRPr="002526FE">
        <w:rPr>
          <w:rFonts w:ascii="Arial" w:hAnsi="Arial" w:cs="Arial"/>
          <w:sz w:val="24"/>
          <w:szCs w:val="24"/>
        </w:rPr>
        <w:t>).</w:t>
      </w:r>
      <w:r w:rsidR="00850CC2" w:rsidRPr="002526FE">
        <w:rPr>
          <w:rFonts w:ascii="Arial" w:hAnsi="Arial" w:cs="Arial"/>
          <w:sz w:val="24"/>
          <w:szCs w:val="24"/>
        </w:rPr>
        <w:tab/>
      </w:r>
      <w:r w:rsidR="00673582" w:rsidRPr="002526FE">
        <w:rPr>
          <w:rFonts w:ascii="Arial" w:hAnsi="Arial" w:cs="Arial"/>
          <w:sz w:val="24"/>
          <w:szCs w:val="24"/>
        </w:rPr>
        <w:t xml:space="preserve">Hearing </w:t>
      </w:r>
      <w:r w:rsidR="00057851">
        <w:rPr>
          <w:rFonts w:ascii="Arial" w:hAnsi="Arial" w:cs="Arial"/>
          <w:sz w:val="24"/>
          <w:szCs w:val="24"/>
        </w:rPr>
        <w:t>impairment</w:t>
      </w:r>
      <w:r w:rsidR="00673582" w:rsidRPr="002526FE">
        <w:rPr>
          <w:rFonts w:ascii="Arial" w:hAnsi="Arial" w:cs="Arial"/>
          <w:sz w:val="24"/>
          <w:szCs w:val="24"/>
        </w:rPr>
        <w:t xml:space="preserve"> happens in all age groups, but is </w:t>
      </w:r>
      <w:r w:rsidR="00057851">
        <w:rPr>
          <w:rFonts w:ascii="Arial" w:hAnsi="Arial" w:cs="Arial"/>
          <w:sz w:val="24"/>
          <w:szCs w:val="24"/>
        </w:rPr>
        <w:t>common</w:t>
      </w:r>
      <w:r w:rsidR="00673582" w:rsidRPr="002526FE">
        <w:rPr>
          <w:rFonts w:ascii="Arial" w:hAnsi="Arial" w:cs="Arial"/>
          <w:sz w:val="24"/>
          <w:szCs w:val="24"/>
        </w:rPr>
        <w:t xml:space="preserve"> </w:t>
      </w:r>
      <w:r w:rsidR="00057851">
        <w:rPr>
          <w:rFonts w:ascii="Arial" w:hAnsi="Arial" w:cs="Arial"/>
          <w:sz w:val="24"/>
          <w:szCs w:val="24"/>
        </w:rPr>
        <w:t>i</w:t>
      </w:r>
      <w:r w:rsidR="00673582" w:rsidRPr="002526FE">
        <w:rPr>
          <w:rFonts w:ascii="Arial" w:hAnsi="Arial" w:cs="Arial"/>
          <w:sz w:val="24"/>
          <w:szCs w:val="24"/>
        </w:rPr>
        <w:t>n older adults. Given reasons for this includes constant exposure to loud noises, hereditary and some disease. And auditory problem scale starts from slight loss to total deafness</w:t>
      </w:r>
      <w:r w:rsidR="00FF69D1">
        <w:rPr>
          <w:rFonts w:ascii="Arial" w:hAnsi="Arial" w:cs="Arial"/>
          <w:sz w:val="24"/>
          <w:szCs w:val="24"/>
        </w:rPr>
        <w:t>.</w:t>
      </w:r>
    </w:p>
    <w:p w:rsidR="00422F02" w:rsidRPr="002526FE" w:rsidRDefault="00673582" w:rsidP="00422F02">
      <w:pPr>
        <w:autoSpaceDE w:val="0"/>
        <w:autoSpaceDN w:val="0"/>
        <w:adjustRightInd w:val="0"/>
        <w:spacing w:after="0" w:line="480" w:lineRule="auto"/>
        <w:jc w:val="both"/>
        <w:rPr>
          <w:rFonts w:ascii="Arial" w:hAnsi="Arial" w:cs="Arial"/>
          <w:sz w:val="24"/>
          <w:szCs w:val="24"/>
        </w:rPr>
      </w:pPr>
      <w:r w:rsidRPr="002526FE">
        <w:rPr>
          <w:rFonts w:ascii="Arial" w:hAnsi="Arial" w:cs="Arial"/>
          <w:color w:val="FF0000"/>
          <w:sz w:val="24"/>
          <w:szCs w:val="24"/>
        </w:rPr>
        <w:tab/>
      </w:r>
      <w:r w:rsidR="00422F02" w:rsidRPr="00FF69D1">
        <w:rPr>
          <w:rFonts w:ascii="Arial" w:hAnsi="Arial" w:cs="Arial"/>
          <w:color w:val="000000" w:themeColor="text1"/>
          <w:sz w:val="24"/>
          <w:szCs w:val="24"/>
        </w:rPr>
        <w:t>According to</w:t>
      </w:r>
      <w:r w:rsidR="00422F02" w:rsidRPr="002526FE">
        <w:rPr>
          <w:rFonts w:ascii="Arial" w:hAnsi="Arial" w:cs="Arial"/>
          <w:color w:val="FF0000"/>
          <w:sz w:val="24"/>
          <w:szCs w:val="24"/>
        </w:rPr>
        <w:t xml:space="preserve"> </w:t>
      </w:r>
      <w:r w:rsidR="00422F02" w:rsidRPr="002526FE">
        <w:rPr>
          <w:rFonts w:ascii="Arial" w:hAnsi="Arial" w:cs="Arial"/>
          <w:color w:val="000000" w:themeColor="text1"/>
          <w:sz w:val="24"/>
          <w:szCs w:val="24"/>
        </w:rPr>
        <w:t xml:space="preserve">World Health </w:t>
      </w:r>
      <w:r w:rsidR="00FF69D1" w:rsidRPr="002526FE">
        <w:rPr>
          <w:rFonts w:ascii="Arial" w:hAnsi="Arial" w:cs="Arial"/>
          <w:color w:val="000000" w:themeColor="text1"/>
          <w:sz w:val="24"/>
          <w:szCs w:val="24"/>
        </w:rPr>
        <w:t>Organization (</w:t>
      </w:r>
      <w:r w:rsidR="007B327B">
        <w:rPr>
          <w:rFonts w:ascii="Arial" w:hAnsi="Arial" w:cs="Arial"/>
          <w:color w:val="000000" w:themeColor="text1"/>
          <w:sz w:val="24"/>
          <w:szCs w:val="24"/>
        </w:rPr>
        <w:t>2006</w:t>
      </w:r>
      <w:r w:rsidR="00422F02" w:rsidRPr="002526FE">
        <w:rPr>
          <w:rFonts w:ascii="Arial" w:hAnsi="Arial" w:cs="Arial"/>
          <w:color w:val="000000" w:themeColor="text1"/>
          <w:sz w:val="24"/>
          <w:szCs w:val="24"/>
        </w:rPr>
        <w:t>)</w:t>
      </w:r>
      <w:r w:rsidR="00FF69D1" w:rsidRPr="002526FE">
        <w:rPr>
          <w:rFonts w:ascii="Arial" w:hAnsi="Arial" w:cs="Arial"/>
          <w:color w:val="000000" w:themeColor="text1"/>
          <w:sz w:val="24"/>
          <w:szCs w:val="24"/>
        </w:rPr>
        <w:t>, there</w:t>
      </w:r>
      <w:r w:rsidR="00422F02" w:rsidRPr="002526FE">
        <w:rPr>
          <w:rFonts w:ascii="Arial" w:hAnsi="Arial" w:cs="Arial"/>
          <w:color w:val="000000" w:themeColor="text1"/>
          <w:sz w:val="24"/>
          <w:szCs w:val="24"/>
        </w:rPr>
        <w:t xml:space="preserve"> will be an estimated 1.2 billion people aged 60 and above all over the world by 2025. It is said that about 25 % of aged 65-75 years and 70</w:t>
      </w:r>
      <w:r w:rsidR="005A1F11" w:rsidRPr="002526FE">
        <w:rPr>
          <w:rFonts w:ascii="Arial" w:hAnsi="Arial" w:cs="Arial"/>
          <w:color w:val="000000" w:themeColor="text1"/>
          <w:sz w:val="24"/>
          <w:szCs w:val="24"/>
        </w:rPr>
        <w:t>-80 % of aged</w:t>
      </w:r>
      <w:r w:rsidR="00422F02" w:rsidRPr="002526FE">
        <w:rPr>
          <w:rFonts w:ascii="Arial" w:hAnsi="Arial" w:cs="Arial"/>
          <w:color w:val="000000" w:themeColor="text1"/>
          <w:sz w:val="24"/>
          <w:szCs w:val="24"/>
        </w:rPr>
        <w:t xml:space="preserve"> 75</w:t>
      </w:r>
      <w:r w:rsidR="005A1F11" w:rsidRPr="002526FE">
        <w:rPr>
          <w:rFonts w:ascii="Arial" w:hAnsi="Arial" w:cs="Arial"/>
          <w:color w:val="000000" w:themeColor="text1"/>
          <w:sz w:val="24"/>
          <w:szCs w:val="24"/>
        </w:rPr>
        <w:t xml:space="preserve"> years </w:t>
      </w:r>
      <w:r w:rsidR="00422F02" w:rsidRPr="002526FE">
        <w:rPr>
          <w:rFonts w:ascii="Arial" w:hAnsi="Arial" w:cs="Arial"/>
          <w:color w:val="000000" w:themeColor="text1"/>
          <w:sz w:val="24"/>
          <w:szCs w:val="24"/>
        </w:rPr>
        <w:t xml:space="preserve"> suffers from aged-related hearing loss  by 2025</w:t>
      </w:r>
      <w:r w:rsidR="007B327B">
        <w:rPr>
          <w:rFonts w:ascii="Arial" w:hAnsi="Arial" w:cs="Arial"/>
          <w:color w:val="000000" w:themeColor="text1"/>
          <w:sz w:val="24"/>
          <w:szCs w:val="24"/>
        </w:rPr>
        <w:t xml:space="preserve">( </w:t>
      </w:r>
      <w:proofErr w:type="spellStart"/>
      <w:r w:rsidR="007B327B">
        <w:rPr>
          <w:rFonts w:ascii="Arial" w:hAnsi="Arial" w:cs="Arial"/>
          <w:color w:val="000000" w:themeColor="text1"/>
          <w:sz w:val="24"/>
          <w:szCs w:val="24"/>
        </w:rPr>
        <w:t>Sprinzl</w:t>
      </w:r>
      <w:proofErr w:type="spellEnd"/>
      <w:r w:rsidR="007B327B">
        <w:rPr>
          <w:rFonts w:ascii="Arial" w:hAnsi="Arial" w:cs="Arial"/>
          <w:color w:val="000000" w:themeColor="text1"/>
          <w:sz w:val="24"/>
          <w:szCs w:val="24"/>
        </w:rPr>
        <w:t xml:space="preserve"> &amp; Riechelmann,2009</w:t>
      </w:r>
      <w:r w:rsidR="00422F02" w:rsidRPr="002526FE">
        <w:rPr>
          <w:rFonts w:ascii="Arial" w:hAnsi="Arial" w:cs="Arial"/>
          <w:color w:val="000000" w:themeColor="text1"/>
          <w:sz w:val="24"/>
          <w:szCs w:val="24"/>
        </w:rPr>
        <w:t>)</w:t>
      </w:r>
      <w:r w:rsidR="00A52D27">
        <w:rPr>
          <w:rFonts w:ascii="Arial" w:hAnsi="Arial" w:cs="Arial"/>
          <w:color w:val="000000" w:themeColor="text1"/>
          <w:sz w:val="24"/>
          <w:szCs w:val="24"/>
        </w:rPr>
        <w:t>.</w:t>
      </w:r>
      <w:r w:rsidR="00222718" w:rsidRPr="002526FE">
        <w:rPr>
          <w:rFonts w:ascii="Arial" w:hAnsi="Arial" w:cs="Arial"/>
          <w:sz w:val="24"/>
          <w:szCs w:val="24"/>
        </w:rPr>
        <w:tab/>
      </w:r>
    </w:p>
    <w:p w:rsidR="00793319" w:rsidRPr="002526FE" w:rsidRDefault="00793319" w:rsidP="00422F02">
      <w:pPr>
        <w:autoSpaceDE w:val="0"/>
        <w:autoSpaceDN w:val="0"/>
        <w:adjustRightInd w:val="0"/>
        <w:spacing w:after="0" w:line="480" w:lineRule="auto"/>
        <w:jc w:val="both"/>
        <w:rPr>
          <w:rFonts w:ascii="Arial" w:hAnsi="Arial" w:cs="Arial"/>
          <w:sz w:val="24"/>
          <w:szCs w:val="24"/>
        </w:rPr>
      </w:pPr>
      <w:r w:rsidRPr="002526FE">
        <w:rPr>
          <w:rFonts w:ascii="Arial" w:hAnsi="Arial" w:cs="Arial"/>
          <w:sz w:val="24"/>
          <w:szCs w:val="24"/>
        </w:rPr>
        <w:tab/>
        <w:t xml:space="preserve">Olivia is suffering from intermittent hearing </w:t>
      </w:r>
      <w:r w:rsidR="00326F47" w:rsidRPr="002526FE">
        <w:rPr>
          <w:rFonts w:ascii="Arial" w:hAnsi="Arial" w:cs="Arial"/>
          <w:sz w:val="24"/>
          <w:szCs w:val="24"/>
        </w:rPr>
        <w:t>loss that brings</w:t>
      </w:r>
      <w:r w:rsidRPr="002526FE">
        <w:rPr>
          <w:rFonts w:ascii="Arial" w:hAnsi="Arial" w:cs="Arial"/>
          <w:sz w:val="24"/>
          <w:szCs w:val="24"/>
        </w:rPr>
        <w:t xml:space="preserve"> forth </w:t>
      </w:r>
      <w:r w:rsidR="004154F4" w:rsidRPr="002526FE">
        <w:rPr>
          <w:rFonts w:ascii="Arial" w:hAnsi="Arial" w:cs="Arial"/>
          <w:sz w:val="24"/>
          <w:szCs w:val="24"/>
        </w:rPr>
        <w:t>irritation</w:t>
      </w:r>
      <w:r w:rsidRPr="002526FE">
        <w:rPr>
          <w:rFonts w:ascii="Arial" w:hAnsi="Arial" w:cs="Arial"/>
          <w:sz w:val="24"/>
          <w:szCs w:val="24"/>
        </w:rPr>
        <w:t xml:space="preserve"> while talking over the phone.</w:t>
      </w:r>
      <w:r w:rsidR="005A1F11" w:rsidRPr="002526FE">
        <w:rPr>
          <w:rFonts w:ascii="Arial" w:hAnsi="Arial" w:cs="Arial"/>
          <w:sz w:val="24"/>
          <w:szCs w:val="24"/>
        </w:rPr>
        <w:tab/>
      </w:r>
    </w:p>
    <w:p w:rsidR="005A1F11" w:rsidRPr="002526FE" w:rsidRDefault="005A1F11" w:rsidP="00793319">
      <w:pPr>
        <w:autoSpaceDE w:val="0"/>
        <w:autoSpaceDN w:val="0"/>
        <w:adjustRightInd w:val="0"/>
        <w:spacing w:after="0" w:line="480" w:lineRule="auto"/>
        <w:ind w:firstLine="720"/>
        <w:jc w:val="both"/>
        <w:rPr>
          <w:rFonts w:ascii="Arial" w:hAnsi="Arial" w:cs="Arial"/>
          <w:sz w:val="24"/>
          <w:szCs w:val="24"/>
        </w:rPr>
      </w:pPr>
      <w:r w:rsidRPr="002526FE">
        <w:rPr>
          <w:rFonts w:ascii="Arial" w:hAnsi="Arial" w:cs="Arial"/>
          <w:sz w:val="24"/>
          <w:szCs w:val="24"/>
        </w:rPr>
        <w:t xml:space="preserve">There </w:t>
      </w:r>
      <w:r w:rsidR="00D22B33" w:rsidRPr="002526FE">
        <w:rPr>
          <w:rFonts w:ascii="Arial" w:hAnsi="Arial" w:cs="Arial"/>
          <w:sz w:val="24"/>
          <w:szCs w:val="24"/>
        </w:rPr>
        <w:t>are common</w:t>
      </w:r>
      <w:r w:rsidRPr="002526FE">
        <w:rPr>
          <w:rFonts w:ascii="Arial" w:hAnsi="Arial" w:cs="Arial"/>
          <w:sz w:val="24"/>
          <w:szCs w:val="24"/>
        </w:rPr>
        <w:t xml:space="preserve"> hearing deficits in older adults.</w:t>
      </w:r>
      <w:r w:rsidR="00D22B33" w:rsidRPr="002526FE">
        <w:rPr>
          <w:rFonts w:ascii="Arial" w:hAnsi="Arial" w:cs="Arial"/>
          <w:sz w:val="24"/>
          <w:szCs w:val="24"/>
        </w:rPr>
        <w:t xml:space="preserve"> First </w:t>
      </w:r>
      <w:r w:rsidR="00700DDA" w:rsidRPr="002526FE">
        <w:rPr>
          <w:rFonts w:ascii="Arial" w:hAnsi="Arial" w:cs="Arial"/>
          <w:sz w:val="24"/>
          <w:szCs w:val="24"/>
        </w:rPr>
        <w:t>is,</w:t>
      </w:r>
      <w:r w:rsidRPr="002526FE">
        <w:rPr>
          <w:rFonts w:ascii="Arial" w:hAnsi="Arial" w:cs="Arial"/>
          <w:sz w:val="24"/>
          <w:szCs w:val="24"/>
        </w:rPr>
        <w:t xml:space="preserve"> </w:t>
      </w:r>
      <w:proofErr w:type="spellStart"/>
      <w:r w:rsidR="00700DDA">
        <w:rPr>
          <w:rFonts w:ascii="Arial" w:hAnsi="Arial" w:cs="Arial"/>
          <w:sz w:val="24"/>
          <w:szCs w:val="24"/>
        </w:rPr>
        <w:t>p</w:t>
      </w:r>
      <w:r w:rsidR="00700DDA" w:rsidRPr="002526FE">
        <w:rPr>
          <w:rFonts w:ascii="Arial" w:hAnsi="Arial" w:cs="Arial"/>
          <w:sz w:val="24"/>
          <w:szCs w:val="24"/>
        </w:rPr>
        <w:t>resbycusis</w:t>
      </w:r>
      <w:proofErr w:type="spellEnd"/>
      <w:r w:rsidR="00700DDA" w:rsidRPr="002526FE">
        <w:rPr>
          <w:rFonts w:ascii="Arial" w:hAnsi="Arial" w:cs="Arial"/>
          <w:sz w:val="24"/>
          <w:szCs w:val="24"/>
        </w:rPr>
        <w:t xml:space="preserve"> a</w:t>
      </w:r>
      <w:r w:rsidR="006C3FA1" w:rsidRPr="002526FE">
        <w:rPr>
          <w:rFonts w:ascii="Arial" w:hAnsi="Arial" w:cs="Arial"/>
          <w:sz w:val="24"/>
          <w:szCs w:val="24"/>
        </w:rPr>
        <w:t xml:space="preserve"> </w:t>
      </w:r>
      <w:proofErr w:type="spellStart"/>
      <w:r w:rsidR="006C3FA1" w:rsidRPr="002526FE">
        <w:rPr>
          <w:rFonts w:ascii="Arial" w:hAnsi="Arial" w:cs="Arial"/>
          <w:sz w:val="24"/>
          <w:szCs w:val="24"/>
        </w:rPr>
        <w:t>sensorineural</w:t>
      </w:r>
      <w:proofErr w:type="spellEnd"/>
      <w:r w:rsidR="006C3FA1" w:rsidRPr="002526FE">
        <w:rPr>
          <w:rFonts w:ascii="Arial" w:hAnsi="Arial" w:cs="Arial"/>
          <w:sz w:val="24"/>
          <w:szCs w:val="24"/>
        </w:rPr>
        <w:t xml:space="preserve"> hearing loss related to aging, patient experience a slow and bilateral hearing </w:t>
      </w:r>
      <w:r w:rsidR="00326F47" w:rsidRPr="002526FE">
        <w:rPr>
          <w:rFonts w:ascii="Arial" w:hAnsi="Arial" w:cs="Arial"/>
          <w:sz w:val="24"/>
          <w:szCs w:val="24"/>
        </w:rPr>
        <w:t>loss</w:t>
      </w:r>
      <w:r w:rsidR="00326F47">
        <w:rPr>
          <w:rFonts w:ascii="Arial" w:hAnsi="Arial" w:cs="Arial"/>
          <w:sz w:val="24"/>
          <w:szCs w:val="24"/>
        </w:rPr>
        <w:t xml:space="preserve"> (</w:t>
      </w:r>
      <w:r w:rsidR="00700DDA">
        <w:rPr>
          <w:rFonts w:ascii="Arial" w:hAnsi="Arial" w:cs="Arial"/>
          <w:sz w:val="24"/>
          <w:szCs w:val="24"/>
        </w:rPr>
        <w:t>Liu &amp; Yan</w:t>
      </w:r>
      <w:proofErr w:type="gramStart"/>
      <w:r w:rsidR="00700DDA">
        <w:rPr>
          <w:rFonts w:ascii="Arial" w:hAnsi="Arial" w:cs="Arial"/>
          <w:sz w:val="24"/>
          <w:szCs w:val="24"/>
        </w:rPr>
        <w:t>,2007</w:t>
      </w:r>
      <w:proofErr w:type="gramEnd"/>
      <w:r w:rsidR="00700DDA">
        <w:rPr>
          <w:rFonts w:ascii="Arial" w:hAnsi="Arial" w:cs="Arial"/>
          <w:sz w:val="24"/>
          <w:szCs w:val="24"/>
        </w:rPr>
        <w:t>)</w:t>
      </w:r>
      <w:r w:rsidR="006C3FA1" w:rsidRPr="002526FE">
        <w:rPr>
          <w:rFonts w:ascii="Arial" w:hAnsi="Arial" w:cs="Arial"/>
          <w:sz w:val="24"/>
          <w:szCs w:val="24"/>
        </w:rPr>
        <w:t xml:space="preserve">. Most of the time the older </w:t>
      </w:r>
      <w:r w:rsidR="00FF69D1" w:rsidRPr="002526FE">
        <w:rPr>
          <w:rFonts w:ascii="Arial" w:hAnsi="Arial" w:cs="Arial"/>
          <w:sz w:val="24"/>
          <w:szCs w:val="24"/>
        </w:rPr>
        <w:t>people think</w:t>
      </w:r>
      <w:r w:rsidR="006C3FA1" w:rsidRPr="002526FE">
        <w:rPr>
          <w:rFonts w:ascii="Arial" w:hAnsi="Arial" w:cs="Arial"/>
          <w:sz w:val="24"/>
          <w:szCs w:val="24"/>
        </w:rPr>
        <w:t xml:space="preserve"> that there is no </w:t>
      </w:r>
      <w:r w:rsidR="006C3FA1" w:rsidRPr="002526FE">
        <w:rPr>
          <w:rFonts w:ascii="Arial" w:hAnsi="Arial" w:cs="Arial"/>
          <w:sz w:val="24"/>
          <w:szCs w:val="24"/>
        </w:rPr>
        <w:lastRenderedPageBreak/>
        <w:t xml:space="preserve">problem with </w:t>
      </w:r>
      <w:r w:rsidR="00D22B33" w:rsidRPr="002526FE">
        <w:rPr>
          <w:rFonts w:ascii="Arial" w:hAnsi="Arial" w:cs="Arial"/>
          <w:sz w:val="24"/>
          <w:szCs w:val="24"/>
        </w:rPr>
        <w:t>their</w:t>
      </w:r>
      <w:r w:rsidR="006C3FA1" w:rsidRPr="002526FE">
        <w:rPr>
          <w:rFonts w:ascii="Arial" w:hAnsi="Arial" w:cs="Arial"/>
          <w:sz w:val="24"/>
          <w:szCs w:val="24"/>
        </w:rPr>
        <w:t xml:space="preserve"> hearing but unable to comprehend spoken words and often thin</w:t>
      </w:r>
      <w:r w:rsidR="00D22B33" w:rsidRPr="002526FE">
        <w:rPr>
          <w:rFonts w:ascii="Arial" w:hAnsi="Arial" w:cs="Arial"/>
          <w:sz w:val="24"/>
          <w:szCs w:val="24"/>
        </w:rPr>
        <w:t>ks</w:t>
      </w:r>
      <w:r w:rsidR="006C3FA1" w:rsidRPr="002526FE">
        <w:rPr>
          <w:rFonts w:ascii="Arial" w:hAnsi="Arial" w:cs="Arial"/>
          <w:sz w:val="24"/>
          <w:szCs w:val="24"/>
        </w:rPr>
        <w:t xml:space="preserve"> that the speaker is mumbling. The second common deficit is the Impacted </w:t>
      </w:r>
      <w:proofErr w:type="spellStart"/>
      <w:proofErr w:type="gramStart"/>
      <w:r w:rsidR="006C3FA1" w:rsidRPr="002526FE">
        <w:rPr>
          <w:rFonts w:ascii="Arial" w:hAnsi="Arial" w:cs="Arial"/>
          <w:sz w:val="24"/>
          <w:szCs w:val="24"/>
        </w:rPr>
        <w:t>cerumen</w:t>
      </w:r>
      <w:proofErr w:type="spellEnd"/>
      <w:r w:rsidR="006C3FA1" w:rsidRPr="002526FE">
        <w:rPr>
          <w:rFonts w:ascii="Arial" w:hAnsi="Arial" w:cs="Arial"/>
          <w:sz w:val="24"/>
          <w:szCs w:val="24"/>
        </w:rPr>
        <w:t xml:space="preserve"> ,</w:t>
      </w:r>
      <w:proofErr w:type="gramEnd"/>
      <w:r w:rsidR="006C3FA1" w:rsidRPr="002526FE">
        <w:rPr>
          <w:rFonts w:ascii="Arial" w:hAnsi="Arial" w:cs="Arial"/>
          <w:sz w:val="24"/>
          <w:szCs w:val="24"/>
        </w:rPr>
        <w:t xml:space="preserve"> in older adults </w:t>
      </w:r>
      <w:proofErr w:type="spellStart"/>
      <w:r w:rsidR="006C3FA1" w:rsidRPr="002526FE">
        <w:rPr>
          <w:rFonts w:ascii="Arial" w:hAnsi="Arial" w:cs="Arial"/>
          <w:sz w:val="24"/>
          <w:szCs w:val="24"/>
        </w:rPr>
        <w:t>cerumen</w:t>
      </w:r>
      <w:proofErr w:type="spellEnd"/>
      <w:r w:rsidR="006C3FA1" w:rsidRPr="002526FE">
        <w:rPr>
          <w:rFonts w:ascii="Arial" w:hAnsi="Arial" w:cs="Arial"/>
          <w:sz w:val="24"/>
          <w:szCs w:val="24"/>
        </w:rPr>
        <w:t xml:space="preserve"> is more harder and drier so the tendency of </w:t>
      </w:r>
      <w:r w:rsidR="00D22B33" w:rsidRPr="002526FE">
        <w:rPr>
          <w:rFonts w:ascii="Arial" w:hAnsi="Arial" w:cs="Arial"/>
          <w:sz w:val="24"/>
          <w:szCs w:val="24"/>
        </w:rPr>
        <w:t xml:space="preserve">the </w:t>
      </w:r>
      <w:proofErr w:type="spellStart"/>
      <w:r w:rsidR="00D22B33" w:rsidRPr="002526FE">
        <w:rPr>
          <w:rFonts w:ascii="Arial" w:hAnsi="Arial" w:cs="Arial"/>
          <w:sz w:val="24"/>
          <w:szCs w:val="24"/>
        </w:rPr>
        <w:t>ceru</w:t>
      </w:r>
      <w:r w:rsidR="00FF69D1">
        <w:rPr>
          <w:rFonts w:ascii="Arial" w:hAnsi="Arial" w:cs="Arial"/>
          <w:sz w:val="24"/>
          <w:szCs w:val="24"/>
        </w:rPr>
        <w:t>m</w:t>
      </w:r>
      <w:r w:rsidR="00D22B33" w:rsidRPr="002526FE">
        <w:rPr>
          <w:rFonts w:ascii="Arial" w:hAnsi="Arial" w:cs="Arial"/>
          <w:sz w:val="24"/>
          <w:szCs w:val="24"/>
        </w:rPr>
        <w:t>en</w:t>
      </w:r>
      <w:proofErr w:type="spellEnd"/>
      <w:r w:rsidR="00D22B33" w:rsidRPr="002526FE">
        <w:rPr>
          <w:rFonts w:ascii="Arial" w:hAnsi="Arial" w:cs="Arial"/>
          <w:sz w:val="24"/>
          <w:szCs w:val="24"/>
        </w:rPr>
        <w:t xml:space="preserve"> is to </w:t>
      </w:r>
      <w:r w:rsidR="006C3FA1" w:rsidRPr="002526FE">
        <w:rPr>
          <w:rFonts w:ascii="Arial" w:hAnsi="Arial" w:cs="Arial"/>
          <w:sz w:val="24"/>
          <w:szCs w:val="24"/>
        </w:rPr>
        <w:t>build up along the ear canal</w:t>
      </w:r>
      <w:r w:rsidR="00D22B33" w:rsidRPr="002526FE">
        <w:rPr>
          <w:rFonts w:ascii="Arial" w:hAnsi="Arial" w:cs="Arial"/>
          <w:sz w:val="24"/>
          <w:szCs w:val="24"/>
        </w:rPr>
        <w:t xml:space="preserve">. Third is the exposure to loud </w:t>
      </w:r>
      <w:proofErr w:type="gramStart"/>
      <w:r w:rsidR="00D22B33" w:rsidRPr="002526FE">
        <w:rPr>
          <w:rFonts w:ascii="Arial" w:hAnsi="Arial" w:cs="Arial"/>
          <w:sz w:val="24"/>
          <w:szCs w:val="24"/>
        </w:rPr>
        <w:t>noises  attributed</w:t>
      </w:r>
      <w:proofErr w:type="gramEnd"/>
      <w:r w:rsidR="00D22B33" w:rsidRPr="002526FE">
        <w:rPr>
          <w:rFonts w:ascii="Arial" w:hAnsi="Arial" w:cs="Arial"/>
          <w:sz w:val="24"/>
          <w:szCs w:val="24"/>
        </w:rPr>
        <w:t xml:space="preserve"> to the kind of work or environmental exposure encountered (</w:t>
      </w:r>
      <w:proofErr w:type="spellStart"/>
      <w:r w:rsidR="00D22B33" w:rsidRPr="002526FE">
        <w:rPr>
          <w:rFonts w:ascii="Arial" w:hAnsi="Arial" w:cs="Arial"/>
          <w:sz w:val="24"/>
          <w:szCs w:val="24"/>
        </w:rPr>
        <w:t>Tabloski</w:t>
      </w:r>
      <w:proofErr w:type="spellEnd"/>
      <w:r w:rsidR="00A52D27">
        <w:rPr>
          <w:rFonts w:ascii="Arial" w:hAnsi="Arial" w:cs="Arial"/>
          <w:sz w:val="24"/>
          <w:szCs w:val="24"/>
        </w:rPr>
        <w:t>, 2006</w:t>
      </w:r>
      <w:r w:rsidR="00D22B33" w:rsidRPr="002526FE">
        <w:rPr>
          <w:rFonts w:ascii="Arial" w:hAnsi="Arial" w:cs="Arial"/>
          <w:sz w:val="24"/>
          <w:szCs w:val="24"/>
        </w:rPr>
        <w:t>).</w:t>
      </w:r>
    </w:p>
    <w:p w:rsidR="00D22B33" w:rsidRPr="002526FE" w:rsidRDefault="00D22B33" w:rsidP="00422F02">
      <w:pPr>
        <w:autoSpaceDE w:val="0"/>
        <w:autoSpaceDN w:val="0"/>
        <w:adjustRightInd w:val="0"/>
        <w:spacing w:after="0" w:line="480" w:lineRule="auto"/>
        <w:jc w:val="both"/>
        <w:rPr>
          <w:rFonts w:ascii="Arial" w:hAnsi="Arial" w:cs="Arial"/>
          <w:sz w:val="24"/>
          <w:szCs w:val="24"/>
        </w:rPr>
      </w:pPr>
      <w:r w:rsidRPr="002526FE">
        <w:rPr>
          <w:rFonts w:ascii="Arial" w:hAnsi="Arial" w:cs="Arial"/>
          <w:sz w:val="24"/>
          <w:szCs w:val="24"/>
        </w:rPr>
        <w:tab/>
        <w:t xml:space="preserve">The consequences of hearing impairment on older people are vast and this includes limitation </w:t>
      </w:r>
      <w:r w:rsidR="00F442EF" w:rsidRPr="002526FE">
        <w:rPr>
          <w:rFonts w:ascii="Arial" w:hAnsi="Arial" w:cs="Arial"/>
          <w:sz w:val="24"/>
          <w:szCs w:val="24"/>
        </w:rPr>
        <w:t>in activities due to;</w:t>
      </w:r>
      <w:r w:rsidRPr="002526FE">
        <w:rPr>
          <w:rFonts w:ascii="Arial" w:hAnsi="Arial" w:cs="Arial"/>
          <w:sz w:val="24"/>
          <w:szCs w:val="24"/>
        </w:rPr>
        <w:t xml:space="preserve"> speech perception factors include noisy surrounding or inability to read speakers lips</w:t>
      </w:r>
      <w:r w:rsidR="00F442EF" w:rsidRPr="002526FE">
        <w:rPr>
          <w:rFonts w:ascii="Arial" w:hAnsi="Arial" w:cs="Arial"/>
          <w:sz w:val="24"/>
          <w:szCs w:val="24"/>
        </w:rPr>
        <w:t>, inability to comprehend broadcast signals in the radio and television, inability to hear footsteps ,cars, door bell and telephone ringing (</w:t>
      </w:r>
      <w:proofErr w:type="spellStart"/>
      <w:r w:rsidR="00F442EF" w:rsidRPr="002526FE">
        <w:rPr>
          <w:rFonts w:ascii="Arial" w:hAnsi="Arial" w:cs="Arial"/>
          <w:sz w:val="24"/>
          <w:szCs w:val="24"/>
        </w:rPr>
        <w:t>Laplante-Levesq</w:t>
      </w:r>
      <w:r w:rsidR="00A52D27">
        <w:rPr>
          <w:rFonts w:ascii="Arial" w:hAnsi="Arial" w:cs="Arial"/>
          <w:sz w:val="24"/>
          <w:szCs w:val="24"/>
        </w:rPr>
        <w:t>ue,Hickson</w:t>
      </w:r>
      <w:proofErr w:type="spellEnd"/>
      <w:r w:rsidR="00A52D27">
        <w:rPr>
          <w:rFonts w:ascii="Arial" w:hAnsi="Arial" w:cs="Arial"/>
          <w:sz w:val="24"/>
          <w:szCs w:val="24"/>
        </w:rPr>
        <w:t xml:space="preserve"> &amp; Worrall</w:t>
      </w:r>
      <w:r w:rsidR="00F442EF" w:rsidRPr="002526FE">
        <w:rPr>
          <w:rFonts w:ascii="Arial" w:hAnsi="Arial" w:cs="Arial"/>
          <w:sz w:val="24"/>
          <w:szCs w:val="24"/>
        </w:rPr>
        <w:t>). The outcome of these limitations extends beyond activities of everyday life but also affects older person’s sense of being and quality of living.</w:t>
      </w:r>
    </w:p>
    <w:p w:rsidR="008B3161" w:rsidRPr="00FA5085" w:rsidRDefault="00602509" w:rsidP="00602509">
      <w:pPr>
        <w:autoSpaceDE w:val="0"/>
        <w:autoSpaceDN w:val="0"/>
        <w:adjustRightInd w:val="0"/>
        <w:spacing w:after="0" w:line="480" w:lineRule="auto"/>
        <w:ind w:firstLine="720"/>
        <w:jc w:val="both"/>
        <w:rPr>
          <w:rFonts w:ascii="Arial" w:hAnsi="Arial" w:cs="Arial"/>
          <w:u w:val="single"/>
        </w:rPr>
      </w:pPr>
      <w:r>
        <w:rPr>
          <w:rFonts w:ascii="Arial" w:hAnsi="Arial" w:cs="Arial"/>
          <w:sz w:val="24"/>
          <w:szCs w:val="24"/>
        </w:rPr>
        <w:t>Nurse must assess the patient</w:t>
      </w:r>
      <w:r w:rsidR="008B3161">
        <w:rPr>
          <w:rFonts w:ascii="Arial" w:hAnsi="Arial" w:cs="Arial"/>
          <w:sz w:val="24"/>
          <w:szCs w:val="24"/>
        </w:rPr>
        <w:t xml:space="preserve"> then refer the client to the</w:t>
      </w:r>
      <w:r w:rsidR="008B3161" w:rsidRPr="008B3161">
        <w:rPr>
          <w:rFonts w:ascii="Arial" w:hAnsi="Arial" w:cs="Arial"/>
          <w:sz w:val="24"/>
          <w:szCs w:val="24"/>
        </w:rPr>
        <w:t xml:space="preserve"> </w:t>
      </w:r>
      <w:r w:rsidR="008B3161" w:rsidRPr="002526FE">
        <w:rPr>
          <w:rFonts w:ascii="Arial" w:hAnsi="Arial" w:cs="Arial"/>
          <w:sz w:val="24"/>
          <w:szCs w:val="24"/>
        </w:rPr>
        <w:t>Australian Government of Hearing Service Program. Th</w:t>
      </w:r>
      <w:r w:rsidR="008B3161">
        <w:rPr>
          <w:rFonts w:ascii="Arial" w:hAnsi="Arial" w:cs="Arial"/>
          <w:sz w:val="24"/>
          <w:szCs w:val="24"/>
        </w:rPr>
        <w:t>is</w:t>
      </w:r>
      <w:r w:rsidR="008B3161" w:rsidRPr="002526FE">
        <w:rPr>
          <w:rFonts w:ascii="Arial" w:hAnsi="Arial" w:cs="Arial"/>
          <w:sz w:val="24"/>
          <w:szCs w:val="24"/>
        </w:rPr>
        <w:t xml:space="preserve"> program offers free assessment </w:t>
      </w:r>
      <w:r w:rsidR="008B3161">
        <w:rPr>
          <w:rFonts w:ascii="Arial" w:hAnsi="Arial" w:cs="Arial"/>
          <w:sz w:val="24"/>
          <w:szCs w:val="24"/>
        </w:rPr>
        <w:t>by</w:t>
      </w:r>
      <w:r w:rsidR="008B3161" w:rsidRPr="002526FE">
        <w:rPr>
          <w:rFonts w:ascii="Arial" w:hAnsi="Arial" w:cs="Arial"/>
          <w:sz w:val="24"/>
          <w:szCs w:val="24"/>
        </w:rPr>
        <w:t xml:space="preserve"> a qualified hearing practitioner, free hearing aids and additional services are given to </w:t>
      </w:r>
      <w:r>
        <w:rPr>
          <w:rFonts w:ascii="Arial" w:hAnsi="Arial" w:cs="Arial"/>
          <w:sz w:val="24"/>
          <w:szCs w:val="24"/>
        </w:rPr>
        <w:t>c</w:t>
      </w:r>
      <w:r w:rsidR="008B3161" w:rsidRPr="002526FE">
        <w:rPr>
          <w:rFonts w:ascii="Arial" w:hAnsi="Arial" w:cs="Arial"/>
          <w:sz w:val="24"/>
          <w:szCs w:val="24"/>
        </w:rPr>
        <w:t>omplex</w:t>
      </w:r>
      <w:r>
        <w:rPr>
          <w:rFonts w:ascii="Arial" w:hAnsi="Arial" w:cs="Arial"/>
          <w:sz w:val="24"/>
          <w:szCs w:val="24"/>
        </w:rPr>
        <w:t xml:space="preserve"> </w:t>
      </w:r>
      <w:r w:rsidR="008B3161" w:rsidRPr="002526FE">
        <w:rPr>
          <w:rFonts w:ascii="Arial" w:hAnsi="Arial" w:cs="Arial"/>
          <w:sz w:val="24"/>
          <w:szCs w:val="24"/>
        </w:rPr>
        <w:t>hearing problems.</w:t>
      </w:r>
      <w:r w:rsidR="008B3161" w:rsidRPr="002526FE">
        <w:rPr>
          <w:rFonts w:ascii="Arial" w:hAnsi="Arial" w:cs="Arial"/>
        </w:rPr>
        <w:t xml:space="preserve"> </w:t>
      </w:r>
      <w:r w:rsidR="008B3161" w:rsidRPr="00FA5085">
        <w:rPr>
          <w:rFonts w:ascii="Arial" w:hAnsi="Arial" w:cs="Arial"/>
          <w:u w:val="single"/>
        </w:rPr>
        <w:t>http://www.health.gov.au/internet/main/publishing.nsf/Content/health-hear-applic.htm</w:t>
      </w:r>
    </w:p>
    <w:p w:rsidR="00504BDD" w:rsidRDefault="00C77748"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602509">
        <w:rPr>
          <w:rFonts w:ascii="Arial" w:hAnsi="Arial" w:cs="Arial"/>
          <w:sz w:val="24"/>
          <w:szCs w:val="24"/>
        </w:rPr>
        <w:t>Intervention should be focused on</w:t>
      </w:r>
      <w:r w:rsidR="00326F47">
        <w:rPr>
          <w:rFonts w:ascii="Arial" w:hAnsi="Arial" w:cs="Arial"/>
          <w:sz w:val="24"/>
          <w:szCs w:val="24"/>
        </w:rPr>
        <w:t xml:space="preserve"> </w:t>
      </w:r>
      <w:r w:rsidR="00D901C7">
        <w:rPr>
          <w:rFonts w:ascii="Arial" w:hAnsi="Arial" w:cs="Arial"/>
          <w:sz w:val="24"/>
          <w:szCs w:val="24"/>
        </w:rPr>
        <w:t xml:space="preserve">promoting </w:t>
      </w:r>
      <w:r w:rsidR="00326F47">
        <w:rPr>
          <w:rFonts w:ascii="Arial" w:hAnsi="Arial" w:cs="Arial"/>
          <w:sz w:val="24"/>
          <w:szCs w:val="24"/>
        </w:rPr>
        <w:t xml:space="preserve">communication </w:t>
      </w:r>
      <w:r w:rsidR="00D901C7">
        <w:rPr>
          <w:rFonts w:ascii="Arial" w:hAnsi="Arial" w:cs="Arial"/>
          <w:sz w:val="24"/>
          <w:szCs w:val="24"/>
        </w:rPr>
        <w:t>because hearing deficit can cause isolation due to inability to communicate (</w:t>
      </w:r>
      <w:r w:rsidR="00326F47">
        <w:rPr>
          <w:rFonts w:ascii="Arial" w:hAnsi="Arial" w:cs="Arial"/>
          <w:sz w:val="24"/>
          <w:szCs w:val="24"/>
        </w:rPr>
        <w:t>Crisp et al</w:t>
      </w:r>
      <w:r w:rsidR="00504BDD">
        <w:rPr>
          <w:rFonts w:ascii="Arial" w:hAnsi="Arial" w:cs="Arial"/>
          <w:sz w:val="24"/>
          <w:szCs w:val="24"/>
        </w:rPr>
        <w:t>, 2009</w:t>
      </w:r>
      <w:r w:rsidR="00326F47">
        <w:rPr>
          <w:rFonts w:ascii="Arial" w:hAnsi="Arial" w:cs="Arial"/>
          <w:sz w:val="24"/>
          <w:szCs w:val="24"/>
        </w:rPr>
        <w:t>)</w:t>
      </w:r>
      <w:r w:rsidR="00326F47" w:rsidRPr="002526FE">
        <w:rPr>
          <w:rFonts w:ascii="Arial" w:hAnsi="Arial" w:cs="Arial"/>
          <w:sz w:val="24"/>
          <w:szCs w:val="24"/>
        </w:rPr>
        <w:t>.</w:t>
      </w:r>
      <w:r w:rsidR="00C92508" w:rsidRPr="002526FE">
        <w:rPr>
          <w:rFonts w:ascii="Arial" w:hAnsi="Arial" w:cs="Arial"/>
          <w:sz w:val="24"/>
          <w:szCs w:val="24"/>
        </w:rPr>
        <w:t xml:space="preserve"> </w:t>
      </w:r>
      <w:r w:rsidR="00D901C7">
        <w:rPr>
          <w:rFonts w:ascii="Arial" w:hAnsi="Arial" w:cs="Arial"/>
          <w:sz w:val="24"/>
          <w:szCs w:val="24"/>
        </w:rPr>
        <w:t>Nurse must be effective in teaching the client</w:t>
      </w:r>
      <w:r w:rsidR="003E6321">
        <w:rPr>
          <w:rFonts w:ascii="Arial" w:hAnsi="Arial" w:cs="Arial"/>
          <w:sz w:val="24"/>
          <w:szCs w:val="24"/>
        </w:rPr>
        <w:t xml:space="preserve"> ways and method of conversing to other people</w:t>
      </w:r>
      <w:r w:rsidR="00504BDD">
        <w:rPr>
          <w:rFonts w:ascii="Arial" w:hAnsi="Arial" w:cs="Arial"/>
          <w:sz w:val="24"/>
          <w:szCs w:val="24"/>
        </w:rPr>
        <w:t xml:space="preserve"> like use of sign language, lip reading, writing in a pad and computers (Crisp et al.</w:t>
      </w:r>
      <w:proofErr w:type="gramStart"/>
      <w:r w:rsidR="00504BDD">
        <w:rPr>
          <w:rFonts w:ascii="Arial" w:hAnsi="Arial" w:cs="Arial"/>
          <w:sz w:val="24"/>
          <w:szCs w:val="24"/>
        </w:rPr>
        <w:t>,2009</w:t>
      </w:r>
      <w:proofErr w:type="gramEnd"/>
      <w:r w:rsidR="00504BDD">
        <w:rPr>
          <w:rFonts w:ascii="Arial" w:hAnsi="Arial" w:cs="Arial"/>
          <w:sz w:val="24"/>
          <w:szCs w:val="24"/>
        </w:rPr>
        <w:t>)</w:t>
      </w:r>
    </w:p>
    <w:p w:rsidR="00B86E5D" w:rsidRPr="002526FE" w:rsidRDefault="00830655"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r>
      <w:r w:rsidR="00870B62" w:rsidRPr="002526FE">
        <w:rPr>
          <w:rFonts w:ascii="Arial" w:hAnsi="Arial" w:cs="Arial"/>
          <w:sz w:val="24"/>
          <w:szCs w:val="24"/>
        </w:rPr>
        <w:t xml:space="preserve"> According to </w:t>
      </w:r>
      <w:proofErr w:type="spellStart"/>
      <w:r w:rsidR="00870B62" w:rsidRPr="002526FE">
        <w:rPr>
          <w:rFonts w:ascii="Arial" w:hAnsi="Arial" w:cs="Arial"/>
          <w:sz w:val="24"/>
          <w:szCs w:val="24"/>
        </w:rPr>
        <w:t>Laplante</w:t>
      </w:r>
      <w:proofErr w:type="spellEnd"/>
      <w:r w:rsidR="00870B62" w:rsidRPr="002526FE">
        <w:rPr>
          <w:rFonts w:ascii="Arial" w:hAnsi="Arial" w:cs="Arial"/>
          <w:sz w:val="24"/>
          <w:szCs w:val="24"/>
        </w:rPr>
        <w:t xml:space="preserve">- Levesque et al (2011), remedy interventions for aged person with hearing impairments are hearing aids, hearing assistance technology and communication programs. Hearing aids intensify sounds suitable for the client. </w:t>
      </w:r>
      <w:r w:rsidR="00870B62" w:rsidRPr="002526FE">
        <w:rPr>
          <w:rFonts w:ascii="Arial" w:hAnsi="Arial" w:cs="Arial"/>
          <w:sz w:val="24"/>
          <w:szCs w:val="24"/>
        </w:rPr>
        <w:lastRenderedPageBreak/>
        <w:t>Hearing assistance technology are supportive gadgets that aids access to auditory information examples are cordless headphones,</w:t>
      </w:r>
      <w:r w:rsidR="00B86E5D" w:rsidRPr="002526FE">
        <w:rPr>
          <w:rFonts w:ascii="Arial" w:hAnsi="Arial" w:cs="Arial"/>
          <w:sz w:val="24"/>
          <w:szCs w:val="24"/>
        </w:rPr>
        <w:t xml:space="preserve"> </w:t>
      </w:r>
      <w:r w:rsidR="00870B62" w:rsidRPr="002526FE">
        <w:rPr>
          <w:rFonts w:ascii="Arial" w:hAnsi="Arial" w:cs="Arial"/>
          <w:sz w:val="24"/>
          <w:szCs w:val="24"/>
        </w:rPr>
        <w:t xml:space="preserve">induction loop on public areas, amplifiers for radio </w:t>
      </w:r>
      <w:r w:rsidR="00B86E5D" w:rsidRPr="002526FE">
        <w:rPr>
          <w:rFonts w:ascii="Arial" w:hAnsi="Arial" w:cs="Arial"/>
          <w:sz w:val="24"/>
          <w:szCs w:val="24"/>
        </w:rPr>
        <w:t xml:space="preserve">and televisions and teletypewriters. Communication programs focuses on enhancement of language perception and communication </w:t>
      </w:r>
      <w:r w:rsidR="003E6321" w:rsidRPr="002526FE">
        <w:rPr>
          <w:rFonts w:ascii="Arial" w:hAnsi="Arial" w:cs="Arial"/>
          <w:sz w:val="24"/>
          <w:szCs w:val="24"/>
        </w:rPr>
        <w:t>management.</w:t>
      </w:r>
    </w:p>
    <w:p w:rsidR="00C92508" w:rsidRDefault="00C92508"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t>Referral to the</w:t>
      </w:r>
      <w:r w:rsidR="003E6321">
        <w:rPr>
          <w:rFonts w:ascii="Arial" w:hAnsi="Arial" w:cs="Arial"/>
          <w:sz w:val="24"/>
          <w:szCs w:val="24"/>
        </w:rPr>
        <w:t xml:space="preserve"> s</w:t>
      </w:r>
      <w:r w:rsidR="00793319" w:rsidRPr="002526FE">
        <w:rPr>
          <w:rFonts w:ascii="Arial" w:hAnsi="Arial" w:cs="Arial"/>
          <w:sz w:val="24"/>
          <w:szCs w:val="24"/>
        </w:rPr>
        <w:t xml:space="preserve">afe environment is important among </w:t>
      </w:r>
      <w:r w:rsidR="003E6321">
        <w:rPr>
          <w:rFonts w:ascii="Arial" w:hAnsi="Arial" w:cs="Arial"/>
          <w:sz w:val="24"/>
          <w:szCs w:val="24"/>
        </w:rPr>
        <w:t>older</w:t>
      </w:r>
      <w:r w:rsidR="00793319" w:rsidRPr="002526FE">
        <w:rPr>
          <w:rFonts w:ascii="Arial" w:hAnsi="Arial" w:cs="Arial"/>
          <w:sz w:val="24"/>
          <w:szCs w:val="24"/>
        </w:rPr>
        <w:t xml:space="preserve"> people</w:t>
      </w:r>
      <w:r w:rsidR="003E6321">
        <w:rPr>
          <w:rFonts w:ascii="Arial" w:hAnsi="Arial" w:cs="Arial"/>
          <w:sz w:val="24"/>
          <w:szCs w:val="24"/>
        </w:rPr>
        <w:t xml:space="preserve"> in order </w:t>
      </w:r>
      <w:r w:rsidR="003E6321" w:rsidRPr="002526FE">
        <w:rPr>
          <w:rFonts w:ascii="Arial" w:hAnsi="Arial" w:cs="Arial"/>
          <w:sz w:val="24"/>
          <w:szCs w:val="24"/>
        </w:rPr>
        <w:t>to</w:t>
      </w:r>
      <w:r w:rsidR="00793319" w:rsidRPr="002526FE">
        <w:rPr>
          <w:rFonts w:ascii="Arial" w:hAnsi="Arial" w:cs="Arial"/>
          <w:sz w:val="24"/>
          <w:szCs w:val="24"/>
        </w:rPr>
        <w:t xml:space="preserve"> feel secure without losing their sense of autonomy. </w:t>
      </w:r>
      <w:r w:rsidR="00557F12" w:rsidRPr="002526FE">
        <w:rPr>
          <w:rFonts w:ascii="Arial" w:hAnsi="Arial" w:cs="Arial"/>
          <w:sz w:val="24"/>
          <w:szCs w:val="24"/>
        </w:rPr>
        <w:t>Placing amplifiers</w:t>
      </w:r>
      <w:r w:rsidR="00793319" w:rsidRPr="002526FE">
        <w:rPr>
          <w:rFonts w:ascii="Arial" w:hAnsi="Arial" w:cs="Arial"/>
          <w:sz w:val="24"/>
          <w:szCs w:val="24"/>
        </w:rPr>
        <w:t xml:space="preserve"> at home is essential </w:t>
      </w:r>
      <w:r w:rsidR="00293DE3" w:rsidRPr="002526FE">
        <w:rPr>
          <w:rFonts w:ascii="Arial" w:hAnsi="Arial" w:cs="Arial"/>
          <w:sz w:val="24"/>
          <w:szCs w:val="24"/>
        </w:rPr>
        <w:t>particularly</w:t>
      </w:r>
      <w:r w:rsidR="00793319" w:rsidRPr="002526FE">
        <w:rPr>
          <w:rFonts w:ascii="Arial" w:hAnsi="Arial" w:cs="Arial"/>
          <w:sz w:val="24"/>
          <w:szCs w:val="24"/>
        </w:rPr>
        <w:t xml:space="preserve"> in doorbells and alarm clock. Sound lamps</w:t>
      </w:r>
      <w:r w:rsidR="003E6321">
        <w:rPr>
          <w:rFonts w:ascii="Arial" w:hAnsi="Arial" w:cs="Arial"/>
          <w:sz w:val="24"/>
          <w:szCs w:val="24"/>
        </w:rPr>
        <w:t>,</w:t>
      </w:r>
      <w:r w:rsidR="00793319" w:rsidRPr="002526FE">
        <w:rPr>
          <w:rFonts w:ascii="Arial" w:hAnsi="Arial" w:cs="Arial"/>
          <w:sz w:val="24"/>
          <w:szCs w:val="24"/>
        </w:rPr>
        <w:t xml:space="preserve"> that activates with sound to light </w:t>
      </w:r>
      <w:r w:rsidR="003E6321">
        <w:rPr>
          <w:rFonts w:ascii="Arial" w:hAnsi="Arial" w:cs="Arial"/>
          <w:sz w:val="24"/>
          <w:szCs w:val="24"/>
        </w:rPr>
        <w:t xml:space="preserve"> that</w:t>
      </w:r>
      <w:r w:rsidR="00793319" w:rsidRPr="002526FE">
        <w:rPr>
          <w:rFonts w:ascii="Arial" w:hAnsi="Arial" w:cs="Arial"/>
          <w:sz w:val="24"/>
          <w:szCs w:val="24"/>
        </w:rPr>
        <w:t xml:space="preserve"> signals the deaf person to sounds like doorbell,</w:t>
      </w:r>
      <w:r w:rsidR="00557F12" w:rsidRPr="002526FE">
        <w:rPr>
          <w:rFonts w:ascii="Arial" w:hAnsi="Arial" w:cs="Arial"/>
          <w:sz w:val="24"/>
          <w:szCs w:val="24"/>
        </w:rPr>
        <w:t xml:space="preserve"> </w:t>
      </w:r>
      <w:r w:rsidR="00793319" w:rsidRPr="002526FE">
        <w:rPr>
          <w:rFonts w:ascii="Arial" w:hAnsi="Arial" w:cs="Arial"/>
          <w:sz w:val="24"/>
          <w:szCs w:val="24"/>
        </w:rPr>
        <w:t>telephones,</w:t>
      </w:r>
      <w:r w:rsidR="00557F12" w:rsidRPr="002526FE">
        <w:rPr>
          <w:rFonts w:ascii="Arial" w:hAnsi="Arial" w:cs="Arial"/>
          <w:sz w:val="24"/>
          <w:szCs w:val="24"/>
        </w:rPr>
        <w:t xml:space="preserve"> </w:t>
      </w:r>
      <w:r w:rsidR="00793319" w:rsidRPr="002526FE">
        <w:rPr>
          <w:rFonts w:ascii="Arial" w:hAnsi="Arial" w:cs="Arial"/>
          <w:sz w:val="24"/>
          <w:szCs w:val="24"/>
        </w:rPr>
        <w:t xml:space="preserve">fire alarm and even babies crying (Crisp et al.,2006.p.1405). </w:t>
      </w:r>
      <w:r w:rsidR="00557F12" w:rsidRPr="002526FE">
        <w:rPr>
          <w:rFonts w:ascii="Arial" w:hAnsi="Arial" w:cs="Arial"/>
          <w:sz w:val="24"/>
          <w:szCs w:val="24"/>
        </w:rPr>
        <w:t xml:space="preserve">Safety is not a major problem now days due to technology as </w:t>
      </w:r>
      <w:r w:rsidR="00293DE3" w:rsidRPr="002526FE">
        <w:rPr>
          <w:rFonts w:ascii="Arial" w:hAnsi="Arial" w:cs="Arial"/>
          <w:sz w:val="24"/>
          <w:szCs w:val="24"/>
        </w:rPr>
        <w:t>Nurse Olivia</w:t>
      </w:r>
      <w:r w:rsidR="00557F12" w:rsidRPr="002526FE">
        <w:rPr>
          <w:rFonts w:ascii="Arial" w:hAnsi="Arial" w:cs="Arial"/>
          <w:sz w:val="24"/>
          <w:szCs w:val="24"/>
        </w:rPr>
        <w:t xml:space="preserve"> must be well inform on how to use the</w:t>
      </w:r>
      <w:r w:rsidR="00293DE3" w:rsidRPr="002526FE">
        <w:rPr>
          <w:rFonts w:ascii="Arial" w:hAnsi="Arial" w:cs="Arial"/>
          <w:sz w:val="24"/>
          <w:szCs w:val="24"/>
        </w:rPr>
        <w:t xml:space="preserve"> </w:t>
      </w:r>
      <w:r w:rsidR="003E6321">
        <w:rPr>
          <w:rFonts w:ascii="Arial" w:hAnsi="Arial" w:cs="Arial"/>
          <w:sz w:val="24"/>
          <w:szCs w:val="24"/>
        </w:rPr>
        <w:t>devices that are put inside</w:t>
      </w:r>
      <w:r w:rsidR="00557F12" w:rsidRPr="002526FE">
        <w:rPr>
          <w:rFonts w:ascii="Arial" w:hAnsi="Arial" w:cs="Arial"/>
          <w:sz w:val="24"/>
          <w:szCs w:val="24"/>
        </w:rPr>
        <w:t xml:space="preserve"> their houses.</w:t>
      </w:r>
    </w:p>
    <w:p w:rsidR="00C92508" w:rsidRPr="002526FE" w:rsidRDefault="00504BDD"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t>It is also important  that nurses evaluates</w:t>
      </w:r>
      <w:r w:rsidR="00830655">
        <w:rPr>
          <w:rFonts w:ascii="Arial" w:hAnsi="Arial" w:cs="Arial"/>
          <w:sz w:val="24"/>
          <w:szCs w:val="24"/>
        </w:rPr>
        <w:t xml:space="preserve"> course of action given to determine if the intervention is effective in terms of improvement or least maintain ability to interact and blend in the environment( Crisp et al,2009).</w:t>
      </w:r>
      <w:r w:rsidR="003E6321">
        <w:rPr>
          <w:rFonts w:ascii="Arial" w:hAnsi="Arial" w:cs="Arial"/>
          <w:sz w:val="24"/>
          <w:szCs w:val="24"/>
        </w:rPr>
        <w:tab/>
      </w:r>
    </w:p>
    <w:p w:rsidR="00574226" w:rsidRPr="002526FE" w:rsidRDefault="00C92508" w:rsidP="00574226">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830655">
        <w:rPr>
          <w:rFonts w:ascii="Arial" w:hAnsi="Arial" w:cs="Arial"/>
          <w:sz w:val="24"/>
          <w:szCs w:val="24"/>
        </w:rPr>
        <w:t>Third problem is v</w:t>
      </w:r>
      <w:r w:rsidRPr="002526FE">
        <w:rPr>
          <w:rFonts w:ascii="Arial" w:hAnsi="Arial" w:cs="Arial"/>
          <w:sz w:val="24"/>
          <w:szCs w:val="24"/>
        </w:rPr>
        <w:t>ertigo is a feeling of light-headedness producing a sensation of rotating motion and unsteadiness</w:t>
      </w:r>
      <w:r w:rsidR="00826CE2" w:rsidRPr="002526FE">
        <w:rPr>
          <w:rFonts w:ascii="Arial" w:hAnsi="Arial" w:cs="Arial"/>
          <w:sz w:val="24"/>
          <w:szCs w:val="24"/>
        </w:rPr>
        <w:t xml:space="preserve">. It is </w:t>
      </w:r>
      <w:r w:rsidR="00830655" w:rsidRPr="002526FE">
        <w:rPr>
          <w:rFonts w:ascii="Arial" w:hAnsi="Arial" w:cs="Arial"/>
          <w:sz w:val="24"/>
          <w:szCs w:val="24"/>
        </w:rPr>
        <w:t>said</w:t>
      </w:r>
      <w:r w:rsidR="00826CE2" w:rsidRPr="002526FE">
        <w:rPr>
          <w:rFonts w:ascii="Arial" w:hAnsi="Arial" w:cs="Arial"/>
          <w:sz w:val="24"/>
          <w:szCs w:val="24"/>
        </w:rPr>
        <w:t xml:space="preserve"> to be that vertigo and dizziness is a usual symptoms in the general population with a prevalence of 5% to 10 % in various age </w:t>
      </w:r>
      <w:r w:rsidR="005B523F" w:rsidRPr="002526FE">
        <w:rPr>
          <w:rFonts w:ascii="Arial" w:hAnsi="Arial" w:cs="Arial"/>
          <w:sz w:val="24"/>
          <w:szCs w:val="24"/>
        </w:rPr>
        <w:t>groups (</w:t>
      </w:r>
      <w:proofErr w:type="spellStart"/>
      <w:r w:rsidR="00826CE2" w:rsidRPr="002526FE">
        <w:rPr>
          <w:rFonts w:ascii="Arial" w:hAnsi="Arial" w:cs="Arial"/>
          <w:sz w:val="24"/>
          <w:szCs w:val="24"/>
        </w:rPr>
        <w:t>Cesarani</w:t>
      </w:r>
      <w:proofErr w:type="spellEnd"/>
      <w:r w:rsidR="00830655">
        <w:rPr>
          <w:rFonts w:ascii="Arial" w:hAnsi="Arial" w:cs="Arial"/>
          <w:sz w:val="24"/>
          <w:szCs w:val="24"/>
        </w:rPr>
        <w:t xml:space="preserve">, </w:t>
      </w:r>
      <w:proofErr w:type="spellStart"/>
      <w:r w:rsidR="00830655">
        <w:rPr>
          <w:rFonts w:ascii="Arial" w:hAnsi="Arial" w:cs="Arial"/>
          <w:sz w:val="24"/>
          <w:szCs w:val="24"/>
        </w:rPr>
        <w:t>Alpini</w:t>
      </w:r>
      <w:proofErr w:type="spellEnd"/>
      <w:r w:rsidR="00830655">
        <w:rPr>
          <w:rFonts w:ascii="Arial" w:hAnsi="Arial" w:cs="Arial"/>
          <w:sz w:val="24"/>
          <w:szCs w:val="24"/>
        </w:rPr>
        <w:t xml:space="preserve">, </w:t>
      </w:r>
      <w:proofErr w:type="spellStart"/>
      <w:r w:rsidR="00830655">
        <w:rPr>
          <w:rFonts w:ascii="Arial" w:hAnsi="Arial" w:cs="Arial"/>
          <w:sz w:val="24"/>
          <w:szCs w:val="24"/>
        </w:rPr>
        <w:t>Monti</w:t>
      </w:r>
      <w:proofErr w:type="spellEnd"/>
      <w:r w:rsidR="00830655">
        <w:rPr>
          <w:rFonts w:ascii="Arial" w:hAnsi="Arial" w:cs="Arial"/>
          <w:sz w:val="24"/>
          <w:szCs w:val="24"/>
        </w:rPr>
        <w:t xml:space="preserve"> &amp; Raponi</w:t>
      </w:r>
      <w:proofErr w:type="gramStart"/>
      <w:r w:rsidR="00830655">
        <w:rPr>
          <w:rFonts w:ascii="Arial" w:hAnsi="Arial" w:cs="Arial"/>
          <w:sz w:val="24"/>
          <w:szCs w:val="24"/>
        </w:rPr>
        <w:t>,2004</w:t>
      </w:r>
      <w:proofErr w:type="gramEnd"/>
      <w:r w:rsidR="00826CE2" w:rsidRPr="002526FE">
        <w:rPr>
          <w:rFonts w:ascii="Arial" w:hAnsi="Arial" w:cs="Arial"/>
          <w:sz w:val="24"/>
          <w:szCs w:val="24"/>
        </w:rPr>
        <w:t>).</w:t>
      </w:r>
      <w:r w:rsidRPr="002526FE">
        <w:rPr>
          <w:rFonts w:ascii="Arial" w:hAnsi="Arial" w:cs="Arial"/>
          <w:sz w:val="24"/>
          <w:szCs w:val="24"/>
        </w:rPr>
        <w:t xml:space="preserve"> In older adults, dizziness becomes a serious dilemma than in any other age bracket due to risk of falls, weakness and reduced cognitive</w:t>
      </w:r>
      <w:r w:rsidR="00830655">
        <w:rPr>
          <w:rFonts w:ascii="Arial" w:hAnsi="Arial" w:cs="Arial"/>
          <w:sz w:val="24"/>
          <w:szCs w:val="24"/>
        </w:rPr>
        <w:t xml:space="preserve"> functions (</w:t>
      </w:r>
      <w:proofErr w:type="spellStart"/>
      <w:r w:rsidR="00830655">
        <w:rPr>
          <w:rFonts w:ascii="Arial" w:hAnsi="Arial" w:cs="Arial"/>
          <w:sz w:val="24"/>
          <w:szCs w:val="24"/>
        </w:rPr>
        <w:t>Katsarkas</w:t>
      </w:r>
      <w:proofErr w:type="spellEnd"/>
      <w:r w:rsidR="00830655">
        <w:rPr>
          <w:rFonts w:ascii="Arial" w:hAnsi="Arial" w:cs="Arial"/>
          <w:sz w:val="24"/>
          <w:szCs w:val="24"/>
        </w:rPr>
        <w:t>, 2008</w:t>
      </w:r>
      <w:r w:rsidRPr="002526FE">
        <w:rPr>
          <w:rFonts w:ascii="Arial" w:hAnsi="Arial" w:cs="Arial"/>
          <w:sz w:val="24"/>
          <w:szCs w:val="24"/>
        </w:rPr>
        <w:t xml:space="preserve">). Dizziness in aging should not </w:t>
      </w:r>
      <w:r w:rsidR="00574226">
        <w:rPr>
          <w:rFonts w:ascii="Arial" w:hAnsi="Arial" w:cs="Arial"/>
          <w:sz w:val="24"/>
          <w:szCs w:val="24"/>
        </w:rPr>
        <w:t>be taken for granted for safety purposes.</w:t>
      </w:r>
      <w:r w:rsidRPr="002526FE">
        <w:rPr>
          <w:rFonts w:ascii="Arial" w:hAnsi="Arial" w:cs="Arial"/>
          <w:sz w:val="24"/>
          <w:szCs w:val="24"/>
        </w:rPr>
        <w:t xml:space="preserve"> </w:t>
      </w:r>
      <w:r w:rsidRPr="002526FE">
        <w:rPr>
          <w:rFonts w:ascii="Arial" w:hAnsi="Arial" w:cs="Arial"/>
          <w:sz w:val="24"/>
          <w:szCs w:val="24"/>
          <w:lang w:val="en-US"/>
        </w:rPr>
        <w:tab/>
      </w:r>
    </w:p>
    <w:p w:rsidR="009056FD" w:rsidRPr="002526FE" w:rsidRDefault="00574226" w:rsidP="009056FD">
      <w:pPr>
        <w:tabs>
          <w:tab w:val="left" w:pos="720"/>
          <w:tab w:val="left" w:pos="1755"/>
        </w:tabs>
        <w:spacing w:line="480" w:lineRule="auto"/>
        <w:jc w:val="both"/>
        <w:rPr>
          <w:rFonts w:ascii="Arial" w:hAnsi="Arial" w:cs="Arial"/>
          <w:sz w:val="24"/>
          <w:szCs w:val="24"/>
        </w:rPr>
      </w:pPr>
      <w:r>
        <w:rPr>
          <w:rFonts w:ascii="Arial" w:hAnsi="Arial" w:cs="Arial"/>
          <w:sz w:val="24"/>
          <w:szCs w:val="24"/>
        </w:rPr>
        <w:tab/>
      </w:r>
      <w:r w:rsidR="00C92508" w:rsidRPr="002526FE">
        <w:rPr>
          <w:rFonts w:ascii="Arial" w:hAnsi="Arial" w:cs="Arial"/>
          <w:sz w:val="24"/>
          <w:szCs w:val="24"/>
        </w:rPr>
        <w:t xml:space="preserve"> </w:t>
      </w:r>
      <w:r w:rsidR="00C02069" w:rsidRPr="002526FE">
        <w:rPr>
          <w:rFonts w:ascii="Arial" w:hAnsi="Arial" w:cs="Arial"/>
          <w:sz w:val="24"/>
          <w:szCs w:val="24"/>
        </w:rPr>
        <w:t xml:space="preserve">Health teaching </w:t>
      </w:r>
      <w:r>
        <w:rPr>
          <w:rFonts w:ascii="Arial" w:hAnsi="Arial" w:cs="Arial"/>
          <w:sz w:val="24"/>
          <w:szCs w:val="24"/>
        </w:rPr>
        <w:t>on how to reduce frequency of</w:t>
      </w:r>
      <w:r w:rsidR="00C92508" w:rsidRPr="002526FE">
        <w:rPr>
          <w:rFonts w:ascii="Arial" w:hAnsi="Arial" w:cs="Arial"/>
          <w:sz w:val="24"/>
          <w:szCs w:val="24"/>
        </w:rPr>
        <w:t xml:space="preserve"> attacks </w:t>
      </w:r>
      <w:r>
        <w:rPr>
          <w:rFonts w:ascii="Arial" w:hAnsi="Arial" w:cs="Arial"/>
          <w:sz w:val="24"/>
          <w:szCs w:val="24"/>
        </w:rPr>
        <w:t>should be provided Nurse must inform the client to stop</w:t>
      </w:r>
      <w:r w:rsidR="00C92508" w:rsidRPr="002526FE">
        <w:rPr>
          <w:rFonts w:ascii="Arial" w:hAnsi="Arial" w:cs="Arial"/>
          <w:sz w:val="24"/>
          <w:szCs w:val="24"/>
        </w:rPr>
        <w:t xml:space="preserve"> from smoking, avoid consumption of caffeine and alcohol</w:t>
      </w:r>
      <w:r>
        <w:rPr>
          <w:rFonts w:ascii="Arial" w:hAnsi="Arial" w:cs="Arial"/>
          <w:sz w:val="24"/>
          <w:szCs w:val="24"/>
        </w:rPr>
        <w:t xml:space="preserve">, change diet into a low </w:t>
      </w:r>
      <w:proofErr w:type="gramStart"/>
      <w:r>
        <w:rPr>
          <w:rFonts w:ascii="Arial" w:hAnsi="Arial" w:cs="Arial"/>
          <w:sz w:val="24"/>
          <w:szCs w:val="24"/>
        </w:rPr>
        <w:t>salt</w:t>
      </w:r>
      <w:r w:rsidR="000D3B4F">
        <w:rPr>
          <w:rFonts w:ascii="Arial" w:hAnsi="Arial" w:cs="Arial"/>
          <w:sz w:val="24"/>
          <w:szCs w:val="24"/>
        </w:rPr>
        <w:t>(</w:t>
      </w:r>
      <w:proofErr w:type="gramEnd"/>
      <w:r w:rsidR="000D3B4F">
        <w:rPr>
          <w:rFonts w:ascii="Arial" w:hAnsi="Arial" w:cs="Arial"/>
          <w:sz w:val="24"/>
          <w:szCs w:val="24"/>
        </w:rPr>
        <w:t>Riggs &amp; Anderson,2011).</w:t>
      </w:r>
      <w:r w:rsidR="009056FD" w:rsidRPr="009056FD">
        <w:rPr>
          <w:rFonts w:ascii="Arial" w:hAnsi="Arial" w:cs="Arial"/>
          <w:sz w:val="24"/>
          <w:szCs w:val="24"/>
        </w:rPr>
        <w:t xml:space="preserve"> </w:t>
      </w:r>
      <w:r w:rsidR="009056FD" w:rsidRPr="002526FE">
        <w:rPr>
          <w:rFonts w:ascii="Arial" w:hAnsi="Arial" w:cs="Arial"/>
          <w:sz w:val="24"/>
          <w:szCs w:val="24"/>
        </w:rPr>
        <w:t xml:space="preserve">Stress is another </w:t>
      </w:r>
      <w:r w:rsidR="009056FD" w:rsidRPr="002526FE">
        <w:rPr>
          <w:rFonts w:ascii="Arial" w:hAnsi="Arial" w:cs="Arial"/>
          <w:sz w:val="24"/>
          <w:szCs w:val="24"/>
        </w:rPr>
        <w:lastRenderedPageBreak/>
        <w:t xml:space="preserve">factor that triggers the attacks, observe for signs and symptoms of anxiety and depression and offer techniques for relaxation such as the basic breathing </w:t>
      </w:r>
      <w:r w:rsidR="000D3B4F">
        <w:rPr>
          <w:rFonts w:ascii="Arial" w:hAnsi="Arial" w:cs="Arial"/>
          <w:sz w:val="24"/>
          <w:szCs w:val="24"/>
        </w:rPr>
        <w:t>technique (</w:t>
      </w:r>
      <w:proofErr w:type="spellStart"/>
      <w:r w:rsidR="000D3B4F">
        <w:rPr>
          <w:rFonts w:ascii="Arial" w:hAnsi="Arial" w:cs="Arial"/>
          <w:sz w:val="24"/>
          <w:szCs w:val="24"/>
        </w:rPr>
        <w:t>Rigg</w:t>
      </w:r>
      <w:proofErr w:type="spellEnd"/>
      <w:r w:rsidR="000D3B4F">
        <w:rPr>
          <w:rFonts w:ascii="Arial" w:hAnsi="Arial" w:cs="Arial"/>
          <w:sz w:val="24"/>
          <w:szCs w:val="24"/>
        </w:rPr>
        <w:t xml:space="preserve"> et al, 2011</w:t>
      </w:r>
      <w:r w:rsidR="009056FD" w:rsidRPr="002526FE">
        <w:rPr>
          <w:rFonts w:ascii="Arial" w:hAnsi="Arial" w:cs="Arial"/>
          <w:sz w:val="24"/>
          <w:szCs w:val="24"/>
        </w:rPr>
        <w:t>).</w:t>
      </w:r>
    </w:p>
    <w:p w:rsidR="00A749AD" w:rsidRDefault="00A749AD"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r>
      <w:r w:rsidR="00C92508" w:rsidRPr="002526FE">
        <w:rPr>
          <w:rFonts w:ascii="Arial" w:hAnsi="Arial" w:cs="Arial"/>
          <w:sz w:val="24"/>
          <w:szCs w:val="24"/>
        </w:rPr>
        <w:t xml:space="preserve"> </w:t>
      </w:r>
      <w:r w:rsidR="00557F12" w:rsidRPr="002526FE">
        <w:rPr>
          <w:rFonts w:ascii="Arial" w:hAnsi="Arial" w:cs="Arial"/>
          <w:sz w:val="24"/>
          <w:szCs w:val="24"/>
        </w:rPr>
        <w:t xml:space="preserve">Cognitively empower client </w:t>
      </w:r>
      <w:r w:rsidR="00C02069" w:rsidRPr="002526FE">
        <w:rPr>
          <w:rFonts w:ascii="Arial" w:hAnsi="Arial" w:cs="Arial"/>
          <w:sz w:val="24"/>
          <w:szCs w:val="24"/>
        </w:rPr>
        <w:t>by feeding</w:t>
      </w:r>
      <w:r w:rsidR="00557F12" w:rsidRPr="002526FE">
        <w:rPr>
          <w:rFonts w:ascii="Arial" w:hAnsi="Arial" w:cs="Arial"/>
          <w:sz w:val="24"/>
          <w:szCs w:val="24"/>
        </w:rPr>
        <w:t xml:space="preserve"> </w:t>
      </w:r>
      <w:r w:rsidR="00293DE3" w:rsidRPr="002526FE">
        <w:rPr>
          <w:rFonts w:ascii="Arial" w:hAnsi="Arial" w:cs="Arial"/>
          <w:sz w:val="24"/>
          <w:szCs w:val="24"/>
        </w:rPr>
        <w:t>information</w:t>
      </w:r>
      <w:r w:rsidR="00557F12" w:rsidRPr="002526FE">
        <w:rPr>
          <w:rFonts w:ascii="Arial" w:hAnsi="Arial" w:cs="Arial"/>
          <w:sz w:val="24"/>
          <w:szCs w:val="24"/>
        </w:rPr>
        <w:t xml:space="preserve"> about the disease and allow the patient to ask questions. </w:t>
      </w:r>
      <w:r w:rsidR="00293DE3" w:rsidRPr="002526FE">
        <w:rPr>
          <w:rFonts w:ascii="Arial" w:hAnsi="Arial" w:cs="Arial"/>
          <w:sz w:val="24"/>
          <w:szCs w:val="24"/>
        </w:rPr>
        <w:t xml:space="preserve">Social network must be </w:t>
      </w:r>
      <w:r w:rsidR="00574226" w:rsidRPr="002526FE">
        <w:rPr>
          <w:rFonts w:ascii="Arial" w:hAnsi="Arial" w:cs="Arial"/>
          <w:sz w:val="24"/>
          <w:szCs w:val="24"/>
        </w:rPr>
        <w:t>strengthen</w:t>
      </w:r>
      <w:r w:rsidR="00293DE3" w:rsidRPr="002526FE">
        <w:rPr>
          <w:rFonts w:ascii="Arial" w:hAnsi="Arial" w:cs="Arial"/>
          <w:sz w:val="24"/>
          <w:szCs w:val="24"/>
        </w:rPr>
        <w:t xml:space="preserve"> by </w:t>
      </w:r>
      <w:r w:rsidR="00557F12" w:rsidRPr="002526FE">
        <w:rPr>
          <w:rFonts w:ascii="Arial" w:hAnsi="Arial" w:cs="Arial"/>
          <w:sz w:val="24"/>
          <w:szCs w:val="24"/>
        </w:rPr>
        <w:t>p</w:t>
      </w:r>
      <w:r w:rsidR="00293DE3" w:rsidRPr="002526FE">
        <w:rPr>
          <w:rFonts w:ascii="Arial" w:hAnsi="Arial" w:cs="Arial"/>
          <w:sz w:val="24"/>
          <w:szCs w:val="24"/>
        </w:rPr>
        <w:t>roviding</w:t>
      </w:r>
      <w:r w:rsidR="00C92508" w:rsidRPr="002526FE">
        <w:rPr>
          <w:rFonts w:ascii="Arial" w:hAnsi="Arial" w:cs="Arial"/>
          <w:sz w:val="24"/>
          <w:szCs w:val="24"/>
        </w:rPr>
        <w:t xml:space="preserve"> information of the available support groups in the community</w:t>
      </w:r>
      <w:r w:rsidR="00293DE3" w:rsidRPr="002526FE">
        <w:rPr>
          <w:rFonts w:ascii="Arial" w:hAnsi="Arial" w:cs="Arial"/>
          <w:sz w:val="24"/>
          <w:szCs w:val="24"/>
        </w:rPr>
        <w:t xml:space="preserve"> like Meniere’s Australia</w:t>
      </w:r>
      <w:r>
        <w:rPr>
          <w:rFonts w:ascii="Arial" w:hAnsi="Arial" w:cs="Arial"/>
          <w:sz w:val="24"/>
          <w:szCs w:val="24"/>
        </w:rPr>
        <w:t xml:space="preserve"> which has vertigo information and support group</w:t>
      </w:r>
      <w:r w:rsidR="00C92508" w:rsidRPr="002526FE">
        <w:rPr>
          <w:rFonts w:ascii="Arial" w:hAnsi="Arial" w:cs="Arial"/>
          <w:sz w:val="24"/>
          <w:szCs w:val="24"/>
        </w:rPr>
        <w:t>.</w:t>
      </w:r>
      <w:r w:rsidR="00C92508" w:rsidRPr="002526FE">
        <w:rPr>
          <w:rFonts w:ascii="Arial" w:hAnsi="Arial" w:cs="Arial"/>
          <w:sz w:val="24"/>
          <w:szCs w:val="24"/>
        </w:rPr>
        <w:tab/>
      </w:r>
    </w:p>
    <w:p w:rsidR="00C92508" w:rsidRPr="002526FE" w:rsidRDefault="00A749AD"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r>
      <w:r w:rsidR="00C92508" w:rsidRPr="002526FE">
        <w:rPr>
          <w:rFonts w:ascii="Arial" w:hAnsi="Arial" w:cs="Arial"/>
          <w:sz w:val="24"/>
          <w:szCs w:val="24"/>
        </w:rPr>
        <w:t>Focus of nursing care is to lessen vertigo and promote patient safety</w:t>
      </w:r>
      <w:r w:rsidR="00557F12" w:rsidRPr="002526FE">
        <w:rPr>
          <w:rFonts w:ascii="Arial" w:hAnsi="Arial" w:cs="Arial"/>
          <w:sz w:val="24"/>
          <w:szCs w:val="24"/>
        </w:rPr>
        <w:t xml:space="preserve"> in the environment</w:t>
      </w:r>
      <w:r w:rsidR="00C92508" w:rsidRPr="002526FE">
        <w:rPr>
          <w:rFonts w:ascii="Arial" w:hAnsi="Arial" w:cs="Arial"/>
          <w:sz w:val="24"/>
          <w:szCs w:val="24"/>
        </w:rPr>
        <w:t>. During an attack patient is place in a comfortable position in a quite darkened room.  Instruct the client to avoid abrupt movement or changes in position. And flickering light and television can aggravate the situation. And remember that after the attack the client will need assistance in ambulati</w:t>
      </w:r>
      <w:r>
        <w:rPr>
          <w:rFonts w:ascii="Arial" w:hAnsi="Arial" w:cs="Arial"/>
          <w:sz w:val="24"/>
          <w:szCs w:val="24"/>
        </w:rPr>
        <w:t xml:space="preserve">on </w:t>
      </w:r>
      <w:proofErr w:type="gramStart"/>
      <w:r>
        <w:rPr>
          <w:rFonts w:ascii="Arial" w:hAnsi="Arial" w:cs="Arial"/>
          <w:sz w:val="24"/>
          <w:szCs w:val="24"/>
        </w:rPr>
        <w:t>( Brown</w:t>
      </w:r>
      <w:proofErr w:type="gramEnd"/>
      <w:r>
        <w:rPr>
          <w:rFonts w:ascii="Arial" w:hAnsi="Arial" w:cs="Arial"/>
          <w:sz w:val="24"/>
          <w:szCs w:val="24"/>
        </w:rPr>
        <w:t xml:space="preserve"> &amp;  Edwards,2008</w:t>
      </w:r>
      <w:r w:rsidR="00C92508" w:rsidRPr="002526FE">
        <w:rPr>
          <w:rFonts w:ascii="Arial" w:hAnsi="Arial" w:cs="Arial"/>
          <w:sz w:val="24"/>
          <w:szCs w:val="24"/>
        </w:rPr>
        <w:t>).</w:t>
      </w:r>
    </w:p>
    <w:p w:rsidR="000C369F" w:rsidRDefault="0076778C"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A749AD">
        <w:rPr>
          <w:rFonts w:ascii="Arial" w:hAnsi="Arial" w:cs="Arial"/>
          <w:sz w:val="24"/>
          <w:szCs w:val="24"/>
        </w:rPr>
        <w:t>Fourth problem is Olivia’s nutrition.</w:t>
      </w:r>
      <w:r w:rsidR="00A749AD" w:rsidRPr="002526FE">
        <w:rPr>
          <w:rFonts w:ascii="Arial" w:hAnsi="Arial" w:cs="Arial"/>
          <w:sz w:val="24"/>
          <w:szCs w:val="24"/>
        </w:rPr>
        <w:t xml:space="preserve"> Food</w:t>
      </w:r>
      <w:r w:rsidRPr="002526FE">
        <w:rPr>
          <w:rFonts w:ascii="Arial" w:hAnsi="Arial" w:cs="Arial"/>
          <w:sz w:val="24"/>
          <w:szCs w:val="24"/>
        </w:rPr>
        <w:t xml:space="preserve"> provides nourishment to the body. And </w:t>
      </w:r>
      <w:r w:rsidR="00A749AD" w:rsidRPr="002526FE">
        <w:rPr>
          <w:rFonts w:ascii="Arial" w:hAnsi="Arial" w:cs="Arial"/>
          <w:sz w:val="24"/>
          <w:szCs w:val="24"/>
        </w:rPr>
        <w:t>older people have</w:t>
      </w:r>
      <w:r w:rsidRPr="002526FE">
        <w:rPr>
          <w:rFonts w:ascii="Arial" w:hAnsi="Arial" w:cs="Arial"/>
          <w:sz w:val="24"/>
          <w:szCs w:val="24"/>
        </w:rPr>
        <w:t xml:space="preserve"> </w:t>
      </w:r>
      <w:r w:rsidR="00A749AD" w:rsidRPr="002526FE">
        <w:rPr>
          <w:rFonts w:ascii="Arial" w:hAnsi="Arial" w:cs="Arial"/>
          <w:sz w:val="24"/>
          <w:szCs w:val="24"/>
        </w:rPr>
        <w:t>different nutritional needs</w:t>
      </w:r>
      <w:r w:rsidRPr="002526FE">
        <w:rPr>
          <w:rFonts w:ascii="Arial" w:hAnsi="Arial" w:cs="Arial"/>
          <w:sz w:val="24"/>
          <w:szCs w:val="24"/>
        </w:rPr>
        <w:t>. A well balanced diet means is consumption of few calories and increase intake of foods rich in mineral and</w:t>
      </w:r>
      <w:r w:rsidR="00A749AD">
        <w:rPr>
          <w:rFonts w:ascii="Arial" w:hAnsi="Arial" w:cs="Arial"/>
          <w:sz w:val="24"/>
          <w:szCs w:val="24"/>
        </w:rPr>
        <w:t xml:space="preserve"> vitamins (Tabloski</w:t>
      </w:r>
      <w:proofErr w:type="gramStart"/>
      <w:r w:rsidR="00A749AD">
        <w:rPr>
          <w:rFonts w:ascii="Arial" w:hAnsi="Arial" w:cs="Arial"/>
          <w:sz w:val="24"/>
          <w:szCs w:val="24"/>
        </w:rPr>
        <w:t>,2006</w:t>
      </w:r>
      <w:proofErr w:type="gramEnd"/>
      <w:r w:rsidR="002526FE" w:rsidRPr="002526FE">
        <w:rPr>
          <w:rFonts w:ascii="Arial" w:hAnsi="Arial" w:cs="Arial"/>
          <w:sz w:val="24"/>
          <w:szCs w:val="24"/>
        </w:rPr>
        <w:t>)</w:t>
      </w:r>
      <w:r w:rsidRPr="002526FE">
        <w:rPr>
          <w:rFonts w:ascii="Arial" w:hAnsi="Arial" w:cs="Arial"/>
          <w:sz w:val="24"/>
          <w:szCs w:val="24"/>
        </w:rPr>
        <w:t xml:space="preserve">.Adequate food intake is important to ensure </w:t>
      </w:r>
      <w:r w:rsidR="002526FE" w:rsidRPr="002526FE">
        <w:rPr>
          <w:rFonts w:ascii="Arial" w:hAnsi="Arial" w:cs="Arial"/>
          <w:sz w:val="24"/>
          <w:szCs w:val="24"/>
        </w:rPr>
        <w:t>that enough water is present for bodily functions. Nurses must meet the nutritional needs of older people, through support during meals giving attention to the amount of food and water consume</w:t>
      </w:r>
      <w:r w:rsidR="00A749AD">
        <w:rPr>
          <w:rFonts w:ascii="Arial" w:hAnsi="Arial" w:cs="Arial"/>
          <w:sz w:val="24"/>
          <w:szCs w:val="24"/>
        </w:rPr>
        <w:t xml:space="preserve">d </w:t>
      </w:r>
      <w:proofErr w:type="gramStart"/>
      <w:r w:rsidR="00A749AD">
        <w:rPr>
          <w:rFonts w:ascii="Arial" w:hAnsi="Arial" w:cs="Arial"/>
          <w:sz w:val="24"/>
          <w:szCs w:val="24"/>
        </w:rPr>
        <w:t>( Holm</w:t>
      </w:r>
      <w:proofErr w:type="gramEnd"/>
      <w:r w:rsidR="00A749AD">
        <w:rPr>
          <w:rFonts w:ascii="Arial" w:hAnsi="Arial" w:cs="Arial"/>
          <w:sz w:val="24"/>
          <w:szCs w:val="24"/>
        </w:rPr>
        <w:t xml:space="preserve"> &amp; </w:t>
      </w:r>
      <w:proofErr w:type="spellStart"/>
      <w:r w:rsidR="00A749AD">
        <w:rPr>
          <w:rFonts w:ascii="Arial" w:hAnsi="Arial" w:cs="Arial"/>
          <w:sz w:val="24"/>
          <w:szCs w:val="24"/>
        </w:rPr>
        <w:t>Soderhamn</w:t>
      </w:r>
      <w:proofErr w:type="spellEnd"/>
      <w:r w:rsidR="00A749AD">
        <w:rPr>
          <w:rFonts w:ascii="Arial" w:hAnsi="Arial" w:cs="Arial"/>
          <w:sz w:val="24"/>
          <w:szCs w:val="24"/>
        </w:rPr>
        <w:t xml:space="preserve"> ,2003</w:t>
      </w:r>
      <w:r w:rsidR="002526FE" w:rsidRPr="002526FE">
        <w:rPr>
          <w:rFonts w:ascii="Arial" w:hAnsi="Arial" w:cs="Arial"/>
          <w:sz w:val="24"/>
          <w:szCs w:val="24"/>
        </w:rPr>
        <w:t xml:space="preserve">). </w:t>
      </w:r>
      <w:r w:rsidR="003E73EE">
        <w:rPr>
          <w:rFonts w:ascii="Arial" w:hAnsi="Arial" w:cs="Arial"/>
          <w:sz w:val="24"/>
          <w:szCs w:val="24"/>
        </w:rPr>
        <w:t xml:space="preserve"> If client is unable to cook nutritious meal there is a community service available, nurse must inform the client about food services such as meals on wheels that cater food for specific diets.</w:t>
      </w:r>
    </w:p>
    <w:p w:rsidR="00A45FC9" w:rsidRDefault="00A45FC9"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t>Fifth problem is</w:t>
      </w:r>
      <w:r w:rsidR="007658A4">
        <w:rPr>
          <w:rFonts w:ascii="Arial" w:hAnsi="Arial" w:cs="Arial"/>
          <w:sz w:val="24"/>
          <w:szCs w:val="24"/>
        </w:rPr>
        <w:t xml:space="preserve"> fall the major cause of injury for older adults. There are several factors that cause risk of falls like coordination problem, unsafe shoes, poor </w:t>
      </w:r>
      <w:r w:rsidR="007658A4">
        <w:rPr>
          <w:rFonts w:ascii="Arial" w:hAnsi="Arial" w:cs="Arial"/>
          <w:sz w:val="24"/>
          <w:szCs w:val="24"/>
        </w:rPr>
        <w:lastRenderedPageBreak/>
        <w:t xml:space="preserve">nutrition, hearing impairment, visual impairment, alcohol use and side effect of </w:t>
      </w:r>
      <w:proofErr w:type="gramStart"/>
      <w:r w:rsidR="007658A4">
        <w:rPr>
          <w:rFonts w:ascii="Arial" w:hAnsi="Arial" w:cs="Arial"/>
          <w:sz w:val="24"/>
          <w:szCs w:val="24"/>
        </w:rPr>
        <w:t>medications(</w:t>
      </w:r>
      <w:proofErr w:type="gramEnd"/>
      <w:r w:rsidR="007658A4">
        <w:rPr>
          <w:rFonts w:ascii="Arial" w:hAnsi="Arial" w:cs="Arial"/>
          <w:sz w:val="24"/>
          <w:szCs w:val="24"/>
        </w:rPr>
        <w:t>TAFE,2007). As a nurse fall prevention must be use</w:t>
      </w:r>
    </w:p>
    <w:p w:rsidR="00C02069" w:rsidRPr="002526FE" w:rsidRDefault="00645509"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t xml:space="preserve">Last problem identified in Olivia’s case </w:t>
      </w:r>
      <w:r w:rsidR="00A45FC9">
        <w:rPr>
          <w:rFonts w:ascii="Arial" w:hAnsi="Arial" w:cs="Arial"/>
          <w:sz w:val="24"/>
          <w:szCs w:val="24"/>
        </w:rPr>
        <w:t>is dementia</w:t>
      </w:r>
      <w:r w:rsidR="00A45FC9" w:rsidRPr="002526FE">
        <w:rPr>
          <w:rFonts w:ascii="Arial" w:hAnsi="Arial" w:cs="Arial"/>
          <w:sz w:val="24"/>
          <w:szCs w:val="24"/>
        </w:rPr>
        <w:t xml:space="preserve"> an</w:t>
      </w:r>
      <w:r w:rsidR="00C92508" w:rsidRPr="002526FE">
        <w:rPr>
          <w:rFonts w:ascii="Arial" w:hAnsi="Arial" w:cs="Arial"/>
          <w:sz w:val="24"/>
          <w:szCs w:val="24"/>
        </w:rPr>
        <w:t xml:space="preserve"> advancing syndrome of brain disease distinguish by problems of short term memory and decrease in intellectual function (Holmes</w:t>
      </w:r>
      <w:proofErr w:type="gramStart"/>
      <w:r w:rsidR="00C92508" w:rsidRPr="002526FE">
        <w:rPr>
          <w:rFonts w:ascii="Arial" w:hAnsi="Arial" w:cs="Arial"/>
          <w:sz w:val="24"/>
          <w:szCs w:val="24"/>
        </w:rPr>
        <w:t>,2008</w:t>
      </w:r>
      <w:proofErr w:type="gramEnd"/>
      <w:r w:rsidR="00C92508" w:rsidRPr="002526FE">
        <w:rPr>
          <w:rFonts w:ascii="Arial" w:hAnsi="Arial" w:cs="Arial"/>
          <w:sz w:val="24"/>
          <w:szCs w:val="24"/>
        </w:rPr>
        <w:t>). Olivia’s concern of getting dementia, points to the forgetfulness she experiences and the GP is concerned that there is some degree of dementia and further test is</w:t>
      </w:r>
      <w:r>
        <w:rPr>
          <w:rFonts w:ascii="Arial" w:hAnsi="Arial" w:cs="Arial"/>
          <w:sz w:val="24"/>
          <w:szCs w:val="24"/>
        </w:rPr>
        <w:t xml:space="preserve"> needed. Access Economic (2005),</w:t>
      </w:r>
      <w:r w:rsidR="00C02069" w:rsidRPr="002526FE">
        <w:rPr>
          <w:rFonts w:ascii="Arial" w:hAnsi="Arial" w:cs="Arial"/>
          <w:sz w:val="24"/>
          <w:szCs w:val="24"/>
        </w:rPr>
        <w:t xml:space="preserve"> </w:t>
      </w:r>
      <w:r w:rsidR="00C92508" w:rsidRPr="002526FE">
        <w:rPr>
          <w:rFonts w:ascii="Arial" w:hAnsi="Arial" w:cs="Arial"/>
          <w:sz w:val="24"/>
          <w:szCs w:val="24"/>
        </w:rPr>
        <w:t xml:space="preserve">approximates that t 1.7% of men and 1.3 % of women from aged 65 to 69 has dementia and for aged 95 and above 38.1% for women and 40.3% for men has dementia. Occurrence of dementia in Australia is </w:t>
      </w:r>
      <w:r w:rsidR="00C02069" w:rsidRPr="002526FE">
        <w:rPr>
          <w:rFonts w:ascii="Arial" w:hAnsi="Arial" w:cs="Arial"/>
          <w:sz w:val="24"/>
          <w:szCs w:val="24"/>
        </w:rPr>
        <w:t>estimated multiply</w:t>
      </w:r>
      <w:r w:rsidR="00C92508" w:rsidRPr="002526FE">
        <w:rPr>
          <w:rFonts w:ascii="Arial" w:hAnsi="Arial" w:cs="Arial"/>
          <w:sz w:val="24"/>
          <w:szCs w:val="24"/>
        </w:rPr>
        <w:t xml:space="preserve"> of about 370 % from 197,900 in 2004 to 731,030 in 2005</w:t>
      </w:r>
      <w:r>
        <w:rPr>
          <w:rFonts w:ascii="Arial" w:hAnsi="Arial" w:cs="Arial"/>
          <w:sz w:val="24"/>
          <w:szCs w:val="24"/>
        </w:rPr>
        <w:t xml:space="preserve"> (cited in Hughes et al</w:t>
      </w:r>
      <w:r w:rsidR="00C92508" w:rsidRPr="002526FE">
        <w:rPr>
          <w:rFonts w:ascii="Arial" w:hAnsi="Arial" w:cs="Arial"/>
          <w:sz w:val="24"/>
          <w:szCs w:val="24"/>
        </w:rPr>
        <w:t>.</w:t>
      </w:r>
      <w:proofErr w:type="gramStart"/>
      <w:r>
        <w:rPr>
          <w:rFonts w:ascii="Arial" w:hAnsi="Arial" w:cs="Arial"/>
          <w:sz w:val="24"/>
          <w:szCs w:val="24"/>
        </w:rPr>
        <w:t>,2010</w:t>
      </w:r>
      <w:proofErr w:type="gramEnd"/>
      <w:r>
        <w:rPr>
          <w:rFonts w:ascii="Arial" w:hAnsi="Arial" w:cs="Arial"/>
          <w:sz w:val="24"/>
          <w:szCs w:val="24"/>
        </w:rPr>
        <w:t>).</w:t>
      </w:r>
    </w:p>
    <w:p w:rsidR="002504BF" w:rsidRPr="002526FE" w:rsidRDefault="00C02069"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C92508" w:rsidRPr="002526FE">
        <w:rPr>
          <w:rFonts w:ascii="Arial" w:hAnsi="Arial" w:cs="Arial"/>
          <w:sz w:val="24"/>
          <w:szCs w:val="24"/>
        </w:rPr>
        <w:t>There are types of dementia and the common types are Alzheimer’s disease (AD), produce by irregular knot and plaque in the brain, most of the time it is a slow onset. Vascular Dementia (</w:t>
      </w:r>
      <w:proofErr w:type="spellStart"/>
      <w:r w:rsidR="00C92508" w:rsidRPr="002526FE">
        <w:rPr>
          <w:rFonts w:ascii="Arial" w:hAnsi="Arial" w:cs="Arial"/>
          <w:sz w:val="24"/>
          <w:szCs w:val="24"/>
        </w:rPr>
        <w:t>VaD</w:t>
      </w:r>
      <w:proofErr w:type="spellEnd"/>
      <w:r w:rsidR="00C92508" w:rsidRPr="002526FE">
        <w:rPr>
          <w:rFonts w:ascii="Arial" w:hAnsi="Arial" w:cs="Arial"/>
          <w:sz w:val="24"/>
          <w:szCs w:val="24"/>
        </w:rPr>
        <w:t xml:space="preserve">), is caused by a </w:t>
      </w:r>
      <w:proofErr w:type="spellStart"/>
      <w:r w:rsidR="00C92508" w:rsidRPr="002526FE">
        <w:rPr>
          <w:rFonts w:ascii="Arial" w:hAnsi="Arial" w:cs="Arial"/>
          <w:sz w:val="24"/>
          <w:szCs w:val="24"/>
        </w:rPr>
        <w:t>cerebrovascular</w:t>
      </w:r>
      <w:proofErr w:type="spellEnd"/>
      <w:r w:rsidR="00C92508" w:rsidRPr="002526FE">
        <w:rPr>
          <w:rFonts w:ascii="Arial" w:hAnsi="Arial" w:cs="Arial"/>
          <w:sz w:val="24"/>
          <w:szCs w:val="24"/>
        </w:rPr>
        <w:t xml:space="preserve"> disease, often follow a stroke or series of minute stroke. Another common type is Dementia with </w:t>
      </w:r>
      <w:proofErr w:type="spellStart"/>
      <w:r w:rsidR="00C92508" w:rsidRPr="002526FE">
        <w:rPr>
          <w:rFonts w:ascii="Arial" w:hAnsi="Arial" w:cs="Arial"/>
          <w:sz w:val="24"/>
          <w:szCs w:val="24"/>
        </w:rPr>
        <w:t>Lewy</w:t>
      </w:r>
      <w:proofErr w:type="spellEnd"/>
      <w:r w:rsidR="00C92508" w:rsidRPr="002526FE">
        <w:rPr>
          <w:rFonts w:ascii="Arial" w:hAnsi="Arial" w:cs="Arial"/>
          <w:sz w:val="24"/>
          <w:szCs w:val="24"/>
        </w:rPr>
        <w:t xml:space="preserve"> bodies (DBL), instigated by abnormal development of brain cells and the progress is rapid. </w:t>
      </w:r>
      <w:proofErr w:type="spellStart"/>
      <w:r w:rsidR="00C92508" w:rsidRPr="002526FE">
        <w:rPr>
          <w:rFonts w:ascii="Arial" w:hAnsi="Arial" w:cs="Arial"/>
          <w:sz w:val="24"/>
          <w:szCs w:val="24"/>
        </w:rPr>
        <w:t>Frototemporal</w:t>
      </w:r>
      <w:proofErr w:type="spellEnd"/>
      <w:r w:rsidR="00C92508" w:rsidRPr="002526FE">
        <w:rPr>
          <w:rFonts w:ascii="Arial" w:hAnsi="Arial" w:cs="Arial"/>
          <w:sz w:val="24"/>
          <w:szCs w:val="24"/>
        </w:rPr>
        <w:t xml:space="preserve"> </w:t>
      </w:r>
      <w:r w:rsidR="00BF6760" w:rsidRPr="002526FE">
        <w:rPr>
          <w:rFonts w:ascii="Arial" w:hAnsi="Arial" w:cs="Arial"/>
          <w:sz w:val="24"/>
          <w:szCs w:val="24"/>
        </w:rPr>
        <w:t>Dementia (</w:t>
      </w:r>
      <w:r w:rsidR="00C92508" w:rsidRPr="002526FE">
        <w:rPr>
          <w:rFonts w:ascii="Arial" w:hAnsi="Arial" w:cs="Arial"/>
          <w:sz w:val="24"/>
          <w:szCs w:val="24"/>
        </w:rPr>
        <w:t>FTD)</w:t>
      </w:r>
      <w:proofErr w:type="gramStart"/>
      <w:r w:rsidR="00C92508" w:rsidRPr="002526FE">
        <w:rPr>
          <w:rFonts w:ascii="Arial" w:hAnsi="Arial" w:cs="Arial"/>
          <w:sz w:val="24"/>
          <w:szCs w:val="24"/>
        </w:rPr>
        <w:t>,is</w:t>
      </w:r>
      <w:proofErr w:type="gramEnd"/>
      <w:r w:rsidR="00C92508" w:rsidRPr="002526FE">
        <w:rPr>
          <w:rFonts w:ascii="Arial" w:hAnsi="Arial" w:cs="Arial"/>
          <w:sz w:val="24"/>
          <w:szCs w:val="24"/>
        </w:rPr>
        <w:t xml:space="preserve"> a damage from the frontal, anterior, parietal and temporal lobes that produces changes in behaviour and personality. Last is Mixed Dementia (MD), basically the combination of different type</w:t>
      </w:r>
      <w:r w:rsidR="00645509">
        <w:rPr>
          <w:rFonts w:ascii="Arial" w:hAnsi="Arial" w:cs="Arial"/>
          <w:sz w:val="24"/>
          <w:szCs w:val="24"/>
        </w:rPr>
        <w:t>s of dementia (Holmes, 2008.). Ther</w:t>
      </w:r>
      <w:r w:rsidR="00C92508" w:rsidRPr="002526FE">
        <w:rPr>
          <w:rFonts w:ascii="Arial" w:hAnsi="Arial" w:cs="Arial"/>
          <w:sz w:val="24"/>
          <w:szCs w:val="24"/>
        </w:rPr>
        <w:t xml:space="preserve">e are also less common types of dementia Parkinson’s disease, Alcohol related dementia, Huntington’s disease, </w:t>
      </w:r>
      <w:proofErr w:type="spellStart"/>
      <w:r w:rsidR="00C92508" w:rsidRPr="002526FE">
        <w:rPr>
          <w:rFonts w:ascii="Arial" w:hAnsi="Arial" w:cs="Arial"/>
          <w:sz w:val="24"/>
          <w:szCs w:val="24"/>
        </w:rPr>
        <w:t>Crutzfield</w:t>
      </w:r>
      <w:proofErr w:type="spellEnd"/>
      <w:r w:rsidR="00C92508" w:rsidRPr="002526FE">
        <w:rPr>
          <w:rFonts w:ascii="Arial" w:hAnsi="Arial" w:cs="Arial"/>
          <w:sz w:val="24"/>
          <w:szCs w:val="24"/>
        </w:rPr>
        <w:t xml:space="preserve"> Jacob Disease, Drug related dementia and Head injury de</w:t>
      </w:r>
      <w:r w:rsidR="00645509">
        <w:rPr>
          <w:rFonts w:ascii="Arial" w:hAnsi="Arial" w:cs="Arial"/>
          <w:sz w:val="24"/>
          <w:szCs w:val="24"/>
        </w:rPr>
        <w:t>mentia (Hughes et al, 2010</w:t>
      </w:r>
      <w:r w:rsidR="00C92508" w:rsidRPr="002526FE">
        <w:rPr>
          <w:rFonts w:ascii="Arial" w:hAnsi="Arial" w:cs="Arial"/>
          <w:sz w:val="24"/>
          <w:szCs w:val="24"/>
        </w:rPr>
        <w:t>).</w:t>
      </w:r>
      <w:r w:rsidR="00C92508" w:rsidRPr="002526FE">
        <w:rPr>
          <w:rFonts w:ascii="Arial" w:hAnsi="Arial" w:cs="Arial"/>
          <w:sz w:val="24"/>
          <w:szCs w:val="24"/>
        </w:rPr>
        <w:tab/>
      </w:r>
    </w:p>
    <w:p w:rsidR="003E73EE" w:rsidRDefault="002504BF" w:rsidP="00C92508">
      <w:pPr>
        <w:tabs>
          <w:tab w:val="left" w:pos="720"/>
          <w:tab w:val="left" w:pos="1755"/>
        </w:tabs>
        <w:spacing w:line="480" w:lineRule="auto"/>
        <w:jc w:val="both"/>
      </w:pPr>
      <w:r w:rsidRPr="002526FE">
        <w:rPr>
          <w:rFonts w:ascii="Arial" w:hAnsi="Arial" w:cs="Arial"/>
          <w:sz w:val="24"/>
          <w:szCs w:val="24"/>
        </w:rPr>
        <w:lastRenderedPageBreak/>
        <w:tab/>
        <w:t>The fundamental</w:t>
      </w:r>
      <w:r w:rsidR="0029675F" w:rsidRPr="002526FE">
        <w:rPr>
          <w:rFonts w:ascii="Arial" w:hAnsi="Arial" w:cs="Arial"/>
          <w:sz w:val="24"/>
          <w:szCs w:val="24"/>
        </w:rPr>
        <w:t xml:space="preserve"> signs of dementia are</w:t>
      </w:r>
      <w:r w:rsidRPr="002526FE">
        <w:rPr>
          <w:rFonts w:ascii="Arial" w:hAnsi="Arial" w:cs="Arial"/>
          <w:sz w:val="24"/>
          <w:szCs w:val="24"/>
        </w:rPr>
        <w:t xml:space="preserve"> decline in cognitive and functional </w:t>
      </w:r>
      <w:r w:rsidR="003E73EE">
        <w:rPr>
          <w:rFonts w:ascii="Arial" w:hAnsi="Arial" w:cs="Arial"/>
          <w:sz w:val="24"/>
          <w:szCs w:val="24"/>
        </w:rPr>
        <w:t>ability</w:t>
      </w:r>
      <w:r w:rsidR="00B50CCF" w:rsidRPr="002526FE">
        <w:rPr>
          <w:rFonts w:ascii="Arial" w:hAnsi="Arial" w:cs="Arial"/>
          <w:sz w:val="24"/>
          <w:szCs w:val="24"/>
        </w:rPr>
        <w:t xml:space="preserve"> with</w:t>
      </w:r>
      <w:r w:rsidRPr="002526FE">
        <w:rPr>
          <w:rFonts w:ascii="Arial" w:hAnsi="Arial" w:cs="Arial"/>
          <w:sz w:val="24"/>
          <w:szCs w:val="24"/>
        </w:rPr>
        <w:t xml:space="preserve"> behavioural and </w:t>
      </w:r>
      <w:r w:rsidR="00645509" w:rsidRPr="002526FE">
        <w:rPr>
          <w:rFonts w:ascii="Arial" w:hAnsi="Arial" w:cs="Arial"/>
          <w:sz w:val="24"/>
          <w:szCs w:val="24"/>
        </w:rPr>
        <w:t xml:space="preserve">psychiatric </w:t>
      </w:r>
      <w:r w:rsidR="00645509">
        <w:rPr>
          <w:rFonts w:ascii="Arial" w:hAnsi="Arial" w:cs="Arial"/>
          <w:sz w:val="24"/>
          <w:szCs w:val="24"/>
        </w:rPr>
        <w:t>that</w:t>
      </w:r>
      <w:r w:rsidRPr="002526FE">
        <w:rPr>
          <w:rFonts w:ascii="Arial" w:hAnsi="Arial" w:cs="Arial"/>
          <w:sz w:val="24"/>
          <w:szCs w:val="24"/>
        </w:rPr>
        <w:t xml:space="preserve"> prove</w:t>
      </w:r>
      <w:r w:rsidR="003E73EE">
        <w:rPr>
          <w:rFonts w:ascii="Arial" w:hAnsi="Arial" w:cs="Arial"/>
          <w:sz w:val="24"/>
          <w:szCs w:val="24"/>
        </w:rPr>
        <w:t>s</w:t>
      </w:r>
      <w:r w:rsidRPr="002526FE">
        <w:rPr>
          <w:rFonts w:ascii="Arial" w:hAnsi="Arial" w:cs="Arial"/>
          <w:sz w:val="24"/>
          <w:szCs w:val="24"/>
        </w:rPr>
        <w:t xml:space="preserve"> to be stressful and devastating for the </w:t>
      </w:r>
      <w:r w:rsidR="00B50CCF" w:rsidRPr="002526FE">
        <w:rPr>
          <w:rFonts w:ascii="Arial" w:hAnsi="Arial" w:cs="Arial"/>
          <w:sz w:val="24"/>
          <w:szCs w:val="24"/>
        </w:rPr>
        <w:t>client (</w:t>
      </w:r>
      <w:proofErr w:type="spellStart"/>
      <w:r w:rsidRPr="002526FE">
        <w:rPr>
          <w:rFonts w:ascii="Arial" w:hAnsi="Arial" w:cs="Arial"/>
          <w:sz w:val="24"/>
          <w:szCs w:val="24"/>
        </w:rPr>
        <w:t>Kalapatapu</w:t>
      </w:r>
      <w:proofErr w:type="spellEnd"/>
      <w:r w:rsidRPr="002526FE">
        <w:rPr>
          <w:rFonts w:ascii="Arial" w:hAnsi="Arial" w:cs="Arial"/>
          <w:sz w:val="24"/>
          <w:szCs w:val="24"/>
        </w:rPr>
        <w:t xml:space="preserve"> &amp; </w:t>
      </w:r>
      <w:proofErr w:type="spellStart"/>
      <w:r w:rsidRPr="002526FE">
        <w:rPr>
          <w:rFonts w:ascii="Arial" w:hAnsi="Arial" w:cs="Arial"/>
          <w:sz w:val="24"/>
          <w:szCs w:val="24"/>
        </w:rPr>
        <w:t>Neugroschi</w:t>
      </w:r>
      <w:proofErr w:type="spellEnd"/>
      <w:r w:rsidR="00645509">
        <w:rPr>
          <w:rFonts w:ascii="Arial" w:hAnsi="Arial" w:cs="Arial"/>
          <w:sz w:val="24"/>
          <w:szCs w:val="24"/>
        </w:rPr>
        <w:t>, 2009</w:t>
      </w:r>
      <w:r w:rsidRPr="002526FE">
        <w:rPr>
          <w:rFonts w:ascii="Arial" w:hAnsi="Arial" w:cs="Arial"/>
          <w:sz w:val="24"/>
          <w:szCs w:val="24"/>
        </w:rPr>
        <w:t>). Some of the common symptoms observe</w:t>
      </w:r>
      <w:r w:rsidR="00B50CCF" w:rsidRPr="002526FE">
        <w:rPr>
          <w:rFonts w:ascii="Arial" w:hAnsi="Arial" w:cs="Arial"/>
          <w:sz w:val="24"/>
          <w:szCs w:val="24"/>
        </w:rPr>
        <w:t>d are</w:t>
      </w:r>
      <w:r w:rsidR="0023280F" w:rsidRPr="002526FE">
        <w:rPr>
          <w:rFonts w:ascii="Arial" w:hAnsi="Arial" w:cs="Arial"/>
          <w:sz w:val="24"/>
          <w:szCs w:val="24"/>
        </w:rPr>
        <w:t xml:space="preserve"> repetition of questions and stories, forgetfulness (Olivia’s complain)</w:t>
      </w:r>
      <w:r w:rsidR="00D70560" w:rsidRPr="002526FE">
        <w:rPr>
          <w:rFonts w:ascii="Arial" w:hAnsi="Arial" w:cs="Arial"/>
          <w:sz w:val="24"/>
          <w:szCs w:val="24"/>
        </w:rPr>
        <w:t>, losing</w:t>
      </w:r>
      <w:r w:rsidR="00CF402D" w:rsidRPr="002526FE">
        <w:rPr>
          <w:rFonts w:ascii="Arial" w:hAnsi="Arial" w:cs="Arial"/>
          <w:sz w:val="24"/>
          <w:szCs w:val="24"/>
        </w:rPr>
        <w:t xml:space="preserve"> things and getting lost </w:t>
      </w:r>
      <w:r w:rsidR="0029675F" w:rsidRPr="002526FE">
        <w:rPr>
          <w:rFonts w:ascii="Arial" w:hAnsi="Arial" w:cs="Arial"/>
          <w:sz w:val="24"/>
          <w:szCs w:val="24"/>
        </w:rPr>
        <w:t>in</w:t>
      </w:r>
      <w:r w:rsidR="00CF402D" w:rsidRPr="002526FE">
        <w:rPr>
          <w:rFonts w:ascii="Arial" w:hAnsi="Arial" w:cs="Arial"/>
          <w:sz w:val="24"/>
          <w:szCs w:val="24"/>
        </w:rPr>
        <w:t xml:space="preserve"> common </w:t>
      </w:r>
      <w:r w:rsidR="00D70560" w:rsidRPr="002526FE">
        <w:rPr>
          <w:rFonts w:ascii="Arial" w:hAnsi="Arial" w:cs="Arial"/>
          <w:sz w:val="24"/>
          <w:szCs w:val="24"/>
        </w:rPr>
        <w:t xml:space="preserve">surroundings. </w:t>
      </w:r>
      <w:r w:rsidR="00B50CCF" w:rsidRPr="002526FE">
        <w:rPr>
          <w:rFonts w:ascii="Arial" w:hAnsi="Arial" w:cs="Arial"/>
          <w:sz w:val="24"/>
          <w:szCs w:val="24"/>
        </w:rPr>
        <w:t>Another classic signs are</w:t>
      </w:r>
      <w:r w:rsidR="0029675F" w:rsidRPr="002526FE">
        <w:rPr>
          <w:rFonts w:ascii="Arial" w:hAnsi="Arial" w:cs="Arial"/>
          <w:sz w:val="24"/>
          <w:szCs w:val="24"/>
        </w:rPr>
        <w:t xml:space="preserve"> changes</w:t>
      </w:r>
      <w:r w:rsidR="00D70560" w:rsidRPr="002526FE">
        <w:rPr>
          <w:rFonts w:ascii="Arial" w:hAnsi="Arial" w:cs="Arial"/>
          <w:sz w:val="24"/>
          <w:szCs w:val="24"/>
        </w:rPr>
        <w:t xml:space="preserve"> in point of reference</w:t>
      </w:r>
      <w:r w:rsidR="0029675F" w:rsidRPr="002526FE">
        <w:rPr>
          <w:rFonts w:ascii="Arial" w:hAnsi="Arial" w:cs="Arial"/>
          <w:sz w:val="24"/>
          <w:szCs w:val="24"/>
        </w:rPr>
        <w:t>,</w:t>
      </w:r>
      <w:r w:rsidR="00D70560" w:rsidRPr="002526FE">
        <w:rPr>
          <w:rFonts w:ascii="Arial" w:hAnsi="Arial" w:cs="Arial"/>
          <w:sz w:val="24"/>
          <w:szCs w:val="24"/>
        </w:rPr>
        <w:t xml:space="preserve"> like inability to remember names of </w:t>
      </w:r>
      <w:r w:rsidR="0029675F" w:rsidRPr="002526FE">
        <w:rPr>
          <w:rFonts w:ascii="Arial" w:hAnsi="Arial" w:cs="Arial"/>
          <w:sz w:val="24"/>
          <w:szCs w:val="24"/>
        </w:rPr>
        <w:t>friends, family</w:t>
      </w:r>
      <w:r w:rsidR="00D70560" w:rsidRPr="002526FE">
        <w:rPr>
          <w:rFonts w:ascii="Arial" w:hAnsi="Arial" w:cs="Arial"/>
          <w:sz w:val="24"/>
          <w:szCs w:val="24"/>
        </w:rPr>
        <w:t xml:space="preserve"> and home address as well as orientation to </w:t>
      </w:r>
      <w:r w:rsidR="0029675F" w:rsidRPr="002526FE">
        <w:rPr>
          <w:rFonts w:ascii="Arial" w:hAnsi="Arial" w:cs="Arial"/>
          <w:sz w:val="24"/>
          <w:szCs w:val="24"/>
        </w:rPr>
        <w:t>time, year</w:t>
      </w:r>
      <w:r w:rsidR="00D70560" w:rsidRPr="002526FE">
        <w:rPr>
          <w:rFonts w:ascii="Arial" w:hAnsi="Arial" w:cs="Arial"/>
          <w:sz w:val="24"/>
          <w:szCs w:val="24"/>
        </w:rPr>
        <w:t xml:space="preserve"> and </w:t>
      </w:r>
      <w:r w:rsidR="00A57D53" w:rsidRPr="002526FE">
        <w:rPr>
          <w:rFonts w:ascii="Arial" w:hAnsi="Arial" w:cs="Arial"/>
          <w:sz w:val="24"/>
          <w:szCs w:val="24"/>
        </w:rPr>
        <w:t>month</w:t>
      </w:r>
      <w:r w:rsidR="00A57D53">
        <w:rPr>
          <w:rFonts w:ascii="Arial" w:hAnsi="Arial" w:cs="Arial"/>
          <w:sz w:val="24"/>
          <w:szCs w:val="24"/>
        </w:rPr>
        <w:t xml:space="preserve"> (</w:t>
      </w:r>
      <w:proofErr w:type="spellStart"/>
      <w:r w:rsidR="00A57D53">
        <w:rPr>
          <w:rFonts w:ascii="Arial" w:hAnsi="Arial" w:cs="Arial"/>
          <w:sz w:val="24"/>
          <w:szCs w:val="24"/>
        </w:rPr>
        <w:t>Varcarolis</w:t>
      </w:r>
      <w:proofErr w:type="spellEnd"/>
      <w:r w:rsidR="00A57D53">
        <w:rPr>
          <w:rFonts w:ascii="Arial" w:hAnsi="Arial" w:cs="Arial"/>
          <w:sz w:val="24"/>
          <w:szCs w:val="24"/>
        </w:rPr>
        <w:t xml:space="preserve"> et al</w:t>
      </w:r>
      <w:r w:rsidR="00BE66D6" w:rsidRPr="002526FE">
        <w:rPr>
          <w:rFonts w:ascii="Arial" w:hAnsi="Arial" w:cs="Arial"/>
          <w:sz w:val="24"/>
          <w:szCs w:val="24"/>
        </w:rPr>
        <w:t>.</w:t>
      </w:r>
      <w:proofErr w:type="gramStart"/>
      <w:r w:rsidR="00A57D53">
        <w:rPr>
          <w:rFonts w:ascii="Arial" w:hAnsi="Arial" w:cs="Arial"/>
          <w:sz w:val="24"/>
          <w:szCs w:val="24"/>
        </w:rPr>
        <w:t>,2010</w:t>
      </w:r>
      <w:proofErr w:type="gramEnd"/>
      <w:r w:rsidR="00A57D53">
        <w:rPr>
          <w:rFonts w:ascii="Arial" w:hAnsi="Arial" w:cs="Arial"/>
          <w:sz w:val="24"/>
          <w:szCs w:val="24"/>
        </w:rPr>
        <w:t>).</w:t>
      </w:r>
      <w:r w:rsidR="00BE66D6" w:rsidRPr="002526FE">
        <w:rPr>
          <w:rFonts w:ascii="Arial" w:hAnsi="Arial" w:cs="Arial"/>
          <w:sz w:val="24"/>
          <w:szCs w:val="24"/>
        </w:rPr>
        <w:t xml:space="preserve"> In terms of behavioural </w:t>
      </w:r>
      <w:r w:rsidR="00826CE2" w:rsidRPr="002526FE">
        <w:rPr>
          <w:rFonts w:ascii="Arial" w:hAnsi="Arial" w:cs="Arial"/>
          <w:sz w:val="24"/>
          <w:szCs w:val="24"/>
        </w:rPr>
        <w:t>changes</w:t>
      </w:r>
      <w:r w:rsidR="00A57D53">
        <w:rPr>
          <w:rFonts w:ascii="Arial" w:hAnsi="Arial" w:cs="Arial"/>
          <w:sz w:val="24"/>
          <w:szCs w:val="24"/>
        </w:rPr>
        <w:t>,</w:t>
      </w:r>
      <w:r w:rsidR="00826CE2" w:rsidRPr="002526FE">
        <w:rPr>
          <w:rFonts w:ascii="Arial" w:hAnsi="Arial" w:cs="Arial"/>
          <w:sz w:val="24"/>
          <w:szCs w:val="24"/>
        </w:rPr>
        <w:t xml:space="preserve"> there</w:t>
      </w:r>
      <w:r w:rsidR="00B50CCF" w:rsidRPr="002526FE">
        <w:rPr>
          <w:rFonts w:ascii="Arial" w:hAnsi="Arial" w:cs="Arial"/>
          <w:sz w:val="24"/>
          <w:szCs w:val="24"/>
        </w:rPr>
        <w:t xml:space="preserve"> is</w:t>
      </w:r>
      <w:r w:rsidR="0029675F" w:rsidRPr="002526FE">
        <w:rPr>
          <w:rFonts w:ascii="Arial" w:hAnsi="Arial" w:cs="Arial"/>
          <w:sz w:val="24"/>
          <w:szCs w:val="24"/>
        </w:rPr>
        <w:t xml:space="preserve"> a decline in hygienic practices and </w:t>
      </w:r>
      <w:r w:rsidR="00A6598F" w:rsidRPr="002526FE">
        <w:rPr>
          <w:rFonts w:ascii="Arial" w:hAnsi="Arial" w:cs="Arial"/>
          <w:sz w:val="24"/>
          <w:szCs w:val="24"/>
        </w:rPr>
        <w:t>appearance,</w:t>
      </w:r>
      <w:r w:rsidR="0029675F" w:rsidRPr="002526FE">
        <w:rPr>
          <w:rFonts w:ascii="Arial" w:hAnsi="Arial" w:cs="Arial"/>
          <w:sz w:val="24"/>
          <w:szCs w:val="24"/>
        </w:rPr>
        <w:t xml:space="preserve"> </w:t>
      </w:r>
      <w:r w:rsidR="00A6598F" w:rsidRPr="002526FE">
        <w:rPr>
          <w:rFonts w:ascii="Arial" w:hAnsi="Arial" w:cs="Arial"/>
          <w:sz w:val="24"/>
          <w:szCs w:val="24"/>
        </w:rPr>
        <w:t>withdraw</w:t>
      </w:r>
      <w:r w:rsidR="00A57D53">
        <w:rPr>
          <w:rFonts w:ascii="Arial" w:hAnsi="Arial" w:cs="Arial"/>
          <w:sz w:val="24"/>
          <w:szCs w:val="24"/>
        </w:rPr>
        <w:t>n</w:t>
      </w:r>
      <w:r w:rsidR="00A6598F" w:rsidRPr="002526FE">
        <w:rPr>
          <w:rFonts w:ascii="Arial" w:hAnsi="Arial" w:cs="Arial"/>
          <w:sz w:val="24"/>
          <w:szCs w:val="24"/>
        </w:rPr>
        <w:t>,</w:t>
      </w:r>
      <w:r w:rsidR="0029675F" w:rsidRPr="002526FE">
        <w:rPr>
          <w:rFonts w:ascii="Arial" w:hAnsi="Arial" w:cs="Arial"/>
          <w:sz w:val="24"/>
          <w:szCs w:val="24"/>
        </w:rPr>
        <w:t xml:space="preserve"> and inability to make judgement. Emotional changes are seen through inability to handle </w:t>
      </w:r>
      <w:r w:rsidR="00A6598F" w:rsidRPr="002526FE">
        <w:rPr>
          <w:rFonts w:ascii="Arial" w:hAnsi="Arial" w:cs="Arial"/>
          <w:sz w:val="24"/>
          <w:szCs w:val="24"/>
        </w:rPr>
        <w:t>stress, changing</w:t>
      </w:r>
      <w:r w:rsidR="0029675F" w:rsidRPr="002526FE">
        <w:rPr>
          <w:rFonts w:ascii="Arial" w:hAnsi="Arial" w:cs="Arial"/>
          <w:sz w:val="24"/>
          <w:szCs w:val="24"/>
        </w:rPr>
        <w:t xml:space="preserve"> moods and socially </w:t>
      </w:r>
      <w:r w:rsidR="008023DB" w:rsidRPr="002526FE">
        <w:rPr>
          <w:rFonts w:ascii="Arial" w:hAnsi="Arial" w:cs="Arial"/>
          <w:sz w:val="24"/>
          <w:szCs w:val="24"/>
        </w:rPr>
        <w:t>withdrawn</w:t>
      </w:r>
      <w:r w:rsidR="008023DB">
        <w:rPr>
          <w:rFonts w:ascii="Arial" w:hAnsi="Arial" w:cs="Arial"/>
          <w:sz w:val="24"/>
          <w:szCs w:val="24"/>
        </w:rPr>
        <w:t xml:space="preserve"> (</w:t>
      </w:r>
      <w:r w:rsidR="00A57D53">
        <w:rPr>
          <w:rFonts w:ascii="Arial" w:hAnsi="Arial" w:cs="Arial"/>
          <w:sz w:val="24"/>
          <w:szCs w:val="24"/>
        </w:rPr>
        <w:t>TAFE</w:t>
      </w:r>
      <w:proofErr w:type="gramStart"/>
      <w:r w:rsidR="00A57D53">
        <w:rPr>
          <w:rFonts w:ascii="Arial" w:hAnsi="Arial" w:cs="Arial"/>
          <w:sz w:val="24"/>
          <w:szCs w:val="24"/>
        </w:rPr>
        <w:t>,2007</w:t>
      </w:r>
      <w:proofErr w:type="gramEnd"/>
      <w:r w:rsidR="00A57D53">
        <w:rPr>
          <w:rFonts w:ascii="Arial" w:hAnsi="Arial" w:cs="Arial"/>
          <w:sz w:val="24"/>
          <w:szCs w:val="24"/>
        </w:rPr>
        <w:t>)</w:t>
      </w:r>
      <w:r w:rsidR="003E73EE">
        <w:rPr>
          <w:rFonts w:ascii="Arial" w:hAnsi="Arial" w:cs="Arial"/>
          <w:sz w:val="24"/>
          <w:szCs w:val="24"/>
        </w:rPr>
        <w:t>.</w:t>
      </w:r>
      <w:r w:rsidR="003E73EE" w:rsidRPr="003E73EE">
        <w:t xml:space="preserve"> </w:t>
      </w:r>
    </w:p>
    <w:p w:rsidR="00C92508" w:rsidRPr="002526FE" w:rsidRDefault="00C92508"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t xml:space="preserve">Once presented with symptoms it is essential that early diagnosis should be done to give the patient time to plan their future. In the case of Olivia she tends to be forgetful categorised as a memory loss and the GP said that there is some degree of dementia and that further test must be done. </w:t>
      </w:r>
      <w:r w:rsidR="002504BF" w:rsidRPr="002526FE">
        <w:rPr>
          <w:rFonts w:ascii="Arial" w:hAnsi="Arial" w:cs="Arial"/>
          <w:sz w:val="24"/>
          <w:szCs w:val="24"/>
        </w:rPr>
        <w:tab/>
      </w:r>
      <w:r w:rsidRPr="002526FE">
        <w:rPr>
          <w:rFonts w:ascii="Arial" w:hAnsi="Arial" w:cs="Arial"/>
          <w:sz w:val="24"/>
          <w:szCs w:val="24"/>
        </w:rPr>
        <w:t>And according to Hughes et al. (2008), the process of diagnosis will engage preliminary test by the medical practitioner, followed by a more thorough evaluation by experts involving team’s geriatrician, psychiatrist, psychologist and neurologist.</w:t>
      </w:r>
    </w:p>
    <w:p w:rsidR="00C6343C" w:rsidRPr="002526FE" w:rsidRDefault="002504BF"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E105EC" w:rsidRPr="002526FE">
        <w:rPr>
          <w:rFonts w:ascii="Arial" w:hAnsi="Arial" w:cs="Arial"/>
          <w:sz w:val="24"/>
          <w:szCs w:val="24"/>
        </w:rPr>
        <w:t>Doctor will refer patient to Aged Care Assessment Team (ACAT</w:t>
      </w:r>
      <w:r w:rsidR="008023DB" w:rsidRPr="002526FE">
        <w:rPr>
          <w:rFonts w:ascii="Arial" w:hAnsi="Arial" w:cs="Arial"/>
          <w:sz w:val="24"/>
          <w:szCs w:val="24"/>
        </w:rPr>
        <w:t>),</w:t>
      </w:r>
      <w:r w:rsidR="00E105EC" w:rsidRPr="002526FE">
        <w:rPr>
          <w:rFonts w:ascii="Arial" w:hAnsi="Arial" w:cs="Arial"/>
          <w:sz w:val="24"/>
          <w:szCs w:val="24"/>
        </w:rPr>
        <w:t xml:space="preserve"> this are teams of health professionals like doctors, nurses or social workers that provides </w:t>
      </w:r>
      <w:r w:rsidR="008023DB" w:rsidRPr="002526FE">
        <w:rPr>
          <w:rFonts w:ascii="Arial" w:hAnsi="Arial" w:cs="Arial"/>
          <w:sz w:val="24"/>
          <w:szCs w:val="24"/>
        </w:rPr>
        <w:t>information,</w:t>
      </w:r>
      <w:r w:rsidR="00E105EC" w:rsidRPr="002526FE">
        <w:rPr>
          <w:rFonts w:ascii="Arial" w:hAnsi="Arial" w:cs="Arial"/>
          <w:sz w:val="24"/>
          <w:szCs w:val="24"/>
        </w:rPr>
        <w:t xml:space="preserve"> counselling and aid to older adults who has problem living alone. And after the assessment is done, discussion on whether a person can be admitted in a residential care and what is the right type of care best sui</w:t>
      </w:r>
      <w:r w:rsidR="00FA5085">
        <w:rPr>
          <w:rFonts w:ascii="Arial" w:hAnsi="Arial" w:cs="Arial"/>
          <w:sz w:val="24"/>
          <w:szCs w:val="24"/>
        </w:rPr>
        <w:t xml:space="preserve">t person with </w:t>
      </w:r>
      <w:r w:rsidR="00645509">
        <w:rPr>
          <w:rFonts w:ascii="Arial" w:hAnsi="Arial" w:cs="Arial"/>
          <w:sz w:val="24"/>
          <w:szCs w:val="24"/>
        </w:rPr>
        <w:t>dementia</w:t>
      </w:r>
      <w:r w:rsidR="00A57D53">
        <w:rPr>
          <w:rFonts w:ascii="Arial" w:hAnsi="Arial" w:cs="Arial"/>
          <w:sz w:val="24"/>
          <w:szCs w:val="24"/>
        </w:rPr>
        <w:t xml:space="preserve">  and Olivia is most likely be put in the low care</w:t>
      </w:r>
      <w:r w:rsidR="00645509">
        <w:rPr>
          <w:rFonts w:ascii="Arial" w:hAnsi="Arial" w:cs="Arial"/>
          <w:sz w:val="24"/>
          <w:szCs w:val="24"/>
        </w:rPr>
        <w:t xml:space="preserve"> (</w:t>
      </w:r>
      <w:r w:rsidR="00FA5085">
        <w:rPr>
          <w:rFonts w:ascii="Arial" w:hAnsi="Arial" w:cs="Arial"/>
          <w:sz w:val="24"/>
          <w:szCs w:val="24"/>
        </w:rPr>
        <w:t>TAFE</w:t>
      </w:r>
      <w:r w:rsidR="00645509">
        <w:rPr>
          <w:rFonts w:ascii="Arial" w:hAnsi="Arial" w:cs="Arial"/>
          <w:sz w:val="24"/>
          <w:szCs w:val="24"/>
        </w:rPr>
        <w:t>, 2007</w:t>
      </w:r>
      <w:r w:rsidR="00FA5085">
        <w:rPr>
          <w:rFonts w:ascii="Arial" w:hAnsi="Arial" w:cs="Arial"/>
          <w:sz w:val="24"/>
          <w:szCs w:val="24"/>
        </w:rPr>
        <w:t>).</w:t>
      </w:r>
    </w:p>
    <w:p w:rsidR="00E105EC" w:rsidRPr="002526FE" w:rsidRDefault="002504BF"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lastRenderedPageBreak/>
        <w:tab/>
      </w:r>
      <w:r w:rsidR="00C2304F">
        <w:rPr>
          <w:rFonts w:ascii="Arial" w:hAnsi="Arial" w:cs="Arial"/>
          <w:sz w:val="24"/>
          <w:szCs w:val="24"/>
        </w:rPr>
        <w:t>Admission to a residential care for some older adults, are the worst experience ever. It disrupt their normal way of life (</w:t>
      </w:r>
      <w:proofErr w:type="spellStart"/>
      <w:r w:rsidR="00C2304F">
        <w:rPr>
          <w:rFonts w:ascii="Arial" w:hAnsi="Arial" w:cs="Arial"/>
          <w:sz w:val="24"/>
          <w:szCs w:val="24"/>
        </w:rPr>
        <w:t>Aneshensel</w:t>
      </w:r>
      <w:proofErr w:type="spellEnd"/>
      <w:r w:rsidR="00C2304F">
        <w:rPr>
          <w:rFonts w:ascii="Arial" w:hAnsi="Arial" w:cs="Arial"/>
          <w:sz w:val="24"/>
          <w:szCs w:val="24"/>
        </w:rPr>
        <w:t xml:space="preserve"> , </w:t>
      </w:r>
      <w:proofErr w:type="spellStart"/>
      <w:r w:rsidR="00C2304F">
        <w:rPr>
          <w:rFonts w:ascii="Arial" w:hAnsi="Arial" w:cs="Arial"/>
          <w:sz w:val="24"/>
          <w:szCs w:val="24"/>
        </w:rPr>
        <w:t>Pearlin</w:t>
      </w:r>
      <w:proofErr w:type="spellEnd"/>
      <w:r w:rsidR="00C2304F">
        <w:rPr>
          <w:rFonts w:ascii="Arial" w:hAnsi="Arial" w:cs="Arial"/>
          <w:sz w:val="24"/>
          <w:szCs w:val="24"/>
        </w:rPr>
        <w:t>,</w:t>
      </w:r>
      <w:r w:rsidR="00A57D53">
        <w:rPr>
          <w:rFonts w:ascii="Arial" w:hAnsi="Arial" w:cs="Arial"/>
          <w:sz w:val="24"/>
          <w:szCs w:val="24"/>
        </w:rPr>
        <w:t xml:space="preserve"> Levy-storm &amp; Schuler,2000</w:t>
      </w:r>
      <w:r w:rsidR="00C2304F">
        <w:rPr>
          <w:rFonts w:ascii="Arial" w:hAnsi="Arial" w:cs="Arial"/>
          <w:sz w:val="24"/>
          <w:szCs w:val="24"/>
        </w:rPr>
        <w:t>).</w:t>
      </w:r>
      <w:r w:rsidR="00F50BD1" w:rsidRPr="002526FE">
        <w:rPr>
          <w:rFonts w:ascii="Arial" w:hAnsi="Arial" w:cs="Arial"/>
          <w:sz w:val="24"/>
          <w:szCs w:val="24"/>
        </w:rPr>
        <w:t xml:space="preserve">When transferring a patient from home to a facility, Nurse must carefully plan the transition involving family, carers and health care workers. It is important to consider patient feeling of fear and confusion. It will help ease the patient if you bring some things that are memorable to them like picture frames, painting anything that will make them comfortable. Allow them to arrange their things it gives them a sense of </w:t>
      </w:r>
      <w:r w:rsidR="00A57D53" w:rsidRPr="002526FE">
        <w:rPr>
          <w:rFonts w:ascii="Arial" w:hAnsi="Arial" w:cs="Arial"/>
          <w:sz w:val="24"/>
          <w:szCs w:val="24"/>
        </w:rPr>
        <w:t>worth</w:t>
      </w:r>
      <w:r w:rsidR="00A57D53">
        <w:rPr>
          <w:rFonts w:ascii="Arial" w:hAnsi="Arial" w:cs="Arial"/>
          <w:sz w:val="24"/>
          <w:szCs w:val="24"/>
        </w:rPr>
        <w:t xml:space="preserve"> (</w:t>
      </w:r>
      <w:proofErr w:type="spellStart"/>
      <w:r w:rsidR="00A57D53">
        <w:rPr>
          <w:rFonts w:ascii="Arial" w:hAnsi="Arial" w:cs="Arial"/>
          <w:sz w:val="24"/>
          <w:szCs w:val="24"/>
        </w:rPr>
        <w:t>Aneshensel</w:t>
      </w:r>
      <w:proofErr w:type="spellEnd"/>
      <w:r w:rsidR="00A57D53">
        <w:rPr>
          <w:rFonts w:ascii="Arial" w:hAnsi="Arial" w:cs="Arial"/>
          <w:sz w:val="24"/>
          <w:szCs w:val="24"/>
        </w:rPr>
        <w:t xml:space="preserve"> et al.</w:t>
      </w:r>
      <w:proofErr w:type="gramStart"/>
      <w:r w:rsidR="00A57D53">
        <w:rPr>
          <w:rFonts w:ascii="Arial" w:hAnsi="Arial" w:cs="Arial"/>
          <w:sz w:val="24"/>
          <w:szCs w:val="24"/>
        </w:rPr>
        <w:t>,2010</w:t>
      </w:r>
      <w:proofErr w:type="gramEnd"/>
      <w:r w:rsidR="00A57D53">
        <w:rPr>
          <w:rFonts w:ascii="Arial" w:hAnsi="Arial" w:cs="Arial"/>
          <w:sz w:val="24"/>
          <w:szCs w:val="24"/>
        </w:rPr>
        <w:t>)</w:t>
      </w:r>
      <w:r w:rsidR="00F50BD1" w:rsidRPr="002526FE">
        <w:rPr>
          <w:rFonts w:ascii="Arial" w:hAnsi="Arial" w:cs="Arial"/>
          <w:sz w:val="24"/>
          <w:szCs w:val="24"/>
        </w:rPr>
        <w:t>.</w:t>
      </w:r>
    </w:p>
    <w:p w:rsidR="00AC7DAF" w:rsidRPr="002526FE" w:rsidRDefault="002504BF"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A57D53">
        <w:rPr>
          <w:rFonts w:ascii="Arial" w:hAnsi="Arial" w:cs="Arial"/>
          <w:sz w:val="24"/>
          <w:szCs w:val="24"/>
        </w:rPr>
        <w:t>People with dementia need assistance in s</w:t>
      </w:r>
      <w:r w:rsidR="00AC7DAF" w:rsidRPr="002526FE">
        <w:rPr>
          <w:rFonts w:ascii="Arial" w:hAnsi="Arial" w:cs="Arial"/>
          <w:sz w:val="24"/>
          <w:szCs w:val="24"/>
        </w:rPr>
        <w:t>ocial activities</w:t>
      </w:r>
      <w:r w:rsidR="000A4B6A" w:rsidRPr="002526FE">
        <w:rPr>
          <w:rFonts w:ascii="Arial" w:hAnsi="Arial" w:cs="Arial"/>
          <w:sz w:val="24"/>
          <w:szCs w:val="24"/>
        </w:rPr>
        <w:t xml:space="preserve"> to promote self esteem and maintain the skills they still possess. Nurse should promote </w:t>
      </w:r>
      <w:r w:rsidRPr="002526FE">
        <w:rPr>
          <w:rFonts w:ascii="Arial" w:hAnsi="Arial" w:cs="Arial"/>
          <w:sz w:val="24"/>
          <w:szCs w:val="24"/>
        </w:rPr>
        <w:t>activities</w:t>
      </w:r>
      <w:r w:rsidR="000A4B6A" w:rsidRPr="002526FE">
        <w:rPr>
          <w:rFonts w:ascii="Arial" w:hAnsi="Arial" w:cs="Arial"/>
          <w:sz w:val="24"/>
          <w:szCs w:val="24"/>
        </w:rPr>
        <w:t xml:space="preserve"> that will make use of skills that a person still have, provide simple and unhurried activities, </w:t>
      </w:r>
      <w:r w:rsidR="00A57D53" w:rsidRPr="002526FE">
        <w:rPr>
          <w:rFonts w:ascii="Arial" w:hAnsi="Arial" w:cs="Arial"/>
          <w:sz w:val="24"/>
          <w:szCs w:val="24"/>
        </w:rPr>
        <w:t>avoid actions</w:t>
      </w:r>
      <w:r w:rsidR="00A57D53">
        <w:rPr>
          <w:rFonts w:ascii="Arial" w:hAnsi="Arial" w:cs="Arial"/>
          <w:sz w:val="24"/>
          <w:szCs w:val="24"/>
        </w:rPr>
        <w:t xml:space="preserve"> </w:t>
      </w:r>
      <w:r w:rsidR="000A4B6A" w:rsidRPr="002526FE">
        <w:rPr>
          <w:rFonts w:ascii="Arial" w:hAnsi="Arial" w:cs="Arial"/>
          <w:sz w:val="24"/>
          <w:szCs w:val="24"/>
        </w:rPr>
        <w:t xml:space="preserve">that will alleviate stress, remember that performing certain skills may differ from a day to day basis, avoid noisy activities and crowded environment, and sensory experience like massage, brushing hair and stroking an animal is pleasant for people with diminished </w:t>
      </w:r>
      <w:r w:rsidR="008023DB" w:rsidRPr="002526FE">
        <w:rPr>
          <w:rFonts w:ascii="Arial" w:hAnsi="Arial" w:cs="Arial"/>
          <w:sz w:val="24"/>
          <w:szCs w:val="24"/>
        </w:rPr>
        <w:t>abilities</w:t>
      </w:r>
      <w:r w:rsidR="008023DB">
        <w:rPr>
          <w:rFonts w:ascii="Arial" w:hAnsi="Arial" w:cs="Arial"/>
          <w:sz w:val="24"/>
          <w:szCs w:val="24"/>
        </w:rPr>
        <w:t xml:space="preserve"> (</w:t>
      </w:r>
      <w:r w:rsidR="00A57D53">
        <w:rPr>
          <w:rFonts w:ascii="Arial" w:hAnsi="Arial" w:cs="Arial"/>
          <w:sz w:val="24"/>
          <w:szCs w:val="24"/>
        </w:rPr>
        <w:t>Varcarolis</w:t>
      </w:r>
      <w:r w:rsidR="008023DB">
        <w:rPr>
          <w:rFonts w:ascii="Arial" w:hAnsi="Arial" w:cs="Arial"/>
          <w:sz w:val="24"/>
          <w:szCs w:val="24"/>
        </w:rPr>
        <w:t>, 2010</w:t>
      </w:r>
      <w:r w:rsidR="00A57D53">
        <w:rPr>
          <w:rFonts w:ascii="Arial" w:hAnsi="Arial" w:cs="Arial"/>
          <w:sz w:val="24"/>
          <w:szCs w:val="24"/>
        </w:rPr>
        <w:t>)</w:t>
      </w:r>
      <w:r w:rsidR="000A4B6A" w:rsidRPr="002526FE">
        <w:rPr>
          <w:rFonts w:ascii="Arial" w:hAnsi="Arial" w:cs="Arial"/>
          <w:sz w:val="24"/>
          <w:szCs w:val="24"/>
        </w:rPr>
        <w:t>.</w:t>
      </w:r>
    </w:p>
    <w:p w:rsidR="000A4B6A" w:rsidRDefault="002504BF" w:rsidP="00C92508">
      <w:pPr>
        <w:tabs>
          <w:tab w:val="left" w:pos="720"/>
          <w:tab w:val="left" w:pos="1755"/>
        </w:tabs>
        <w:spacing w:line="480" w:lineRule="auto"/>
        <w:jc w:val="both"/>
        <w:rPr>
          <w:rFonts w:ascii="Arial" w:hAnsi="Arial" w:cs="Arial"/>
          <w:sz w:val="24"/>
          <w:szCs w:val="24"/>
        </w:rPr>
      </w:pPr>
      <w:r w:rsidRPr="002526FE">
        <w:rPr>
          <w:rFonts w:ascii="Arial" w:hAnsi="Arial" w:cs="Arial"/>
          <w:sz w:val="24"/>
          <w:szCs w:val="24"/>
        </w:rPr>
        <w:tab/>
      </w:r>
      <w:r w:rsidR="00E8022A" w:rsidRPr="002526FE">
        <w:rPr>
          <w:rFonts w:ascii="Arial" w:hAnsi="Arial" w:cs="Arial"/>
          <w:sz w:val="24"/>
          <w:szCs w:val="24"/>
        </w:rPr>
        <w:t>Safety is important with people with dementia remove mats, cords and extension on the floor, provide night lamps in the toilet and hallways, automatic cut offs for hot water, place rails in the toilet,</w:t>
      </w:r>
      <w:r w:rsidR="002526FE">
        <w:rPr>
          <w:rFonts w:ascii="Arial" w:hAnsi="Arial" w:cs="Arial"/>
          <w:sz w:val="24"/>
          <w:szCs w:val="24"/>
        </w:rPr>
        <w:t xml:space="preserve"> </w:t>
      </w:r>
      <w:r w:rsidR="00E8022A" w:rsidRPr="002526FE">
        <w:rPr>
          <w:rFonts w:ascii="Arial" w:hAnsi="Arial" w:cs="Arial"/>
          <w:sz w:val="24"/>
          <w:szCs w:val="24"/>
        </w:rPr>
        <w:t>bathroom and stairs, smoke detectors must be installed properly and front and backyards must be check as well as gate catches</w:t>
      </w:r>
      <w:r w:rsidR="00A45FC9">
        <w:rPr>
          <w:rFonts w:ascii="Arial" w:hAnsi="Arial" w:cs="Arial"/>
          <w:sz w:val="24"/>
          <w:szCs w:val="24"/>
        </w:rPr>
        <w:t>(TAFE,2007)</w:t>
      </w:r>
      <w:r w:rsidR="00E8022A">
        <w:rPr>
          <w:rFonts w:ascii="Arial" w:hAnsi="Arial" w:cs="Arial"/>
          <w:sz w:val="24"/>
          <w:szCs w:val="24"/>
        </w:rPr>
        <w:t>.</w:t>
      </w:r>
    </w:p>
    <w:p w:rsidR="008E185A" w:rsidRDefault="00C5237D" w:rsidP="008E185A">
      <w:pPr>
        <w:tabs>
          <w:tab w:val="left" w:pos="720"/>
          <w:tab w:val="left" w:pos="1755"/>
        </w:tabs>
        <w:spacing w:line="480" w:lineRule="auto"/>
        <w:jc w:val="both"/>
        <w:rPr>
          <w:rFonts w:ascii="Arial" w:hAnsi="Arial" w:cs="Arial"/>
          <w:sz w:val="24"/>
          <w:szCs w:val="24"/>
        </w:rPr>
      </w:pPr>
      <w:r>
        <w:rPr>
          <w:rFonts w:ascii="Arial" w:hAnsi="Arial" w:cs="Arial"/>
          <w:sz w:val="24"/>
          <w:szCs w:val="24"/>
        </w:rPr>
        <w:tab/>
        <w:t xml:space="preserve">Nurse must also inform Olivia about the Advance Care </w:t>
      </w:r>
      <w:r w:rsidR="008E185A">
        <w:rPr>
          <w:rFonts w:ascii="Arial" w:hAnsi="Arial" w:cs="Arial"/>
          <w:sz w:val="24"/>
          <w:szCs w:val="24"/>
        </w:rPr>
        <w:t>Plan (ADP)</w:t>
      </w:r>
      <w:r>
        <w:rPr>
          <w:rFonts w:ascii="Arial" w:hAnsi="Arial" w:cs="Arial"/>
          <w:sz w:val="24"/>
          <w:szCs w:val="24"/>
        </w:rPr>
        <w:t>, wherein patient have the right to decide o</w:t>
      </w:r>
      <w:r w:rsidR="008E185A">
        <w:rPr>
          <w:rFonts w:ascii="Arial" w:hAnsi="Arial" w:cs="Arial"/>
          <w:sz w:val="24"/>
          <w:szCs w:val="24"/>
        </w:rPr>
        <w:t xml:space="preserve">n medical treatments and consent regarding their care. And patient is given a chance to plan ahead of time. There are four ways to record Advance Care Plan (1) Appointing medical power of </w:t>
      </w:r>
      <w:proofErr w:type="gramStart"/>
      <w:r w:rsidR="008E185A">
        <w:rPr>
          <w:rFonts w:ascii="Arial" w:hAnsi="Arial" w:cs="Arial"/>
          <w:sz w:val="24"/>
          <w:szCs w:val="24"/>
        </w:rPr>
        <w:t>Attorney(</w:t>
      </w:r>
      <w:proofErr w:type="gramEnd"/>
      <w:r w:rsidR="008E185A">
        <w:rPr>
          <w:rFonts w:ascii="Arial" w:hAnsi="Arial" w:cs="Arial"/>
          <w:sz w:val="24"/>
          <w:szCs w:val="24"/>
        </w:rPr>
        <w:t xml:space="preserve">2) Completing </w:t>
      </w:r>
      <w:r w:rsidR="008E185A">
        <w:rPr>
          <w:rFonts w:ascii="Arial" w:hAnsi="Arial" w:cs="Arial"/>
          <w:sz w:val="24"/>
          <w:szCs w:val="24"/>
        </w:rPr>
        <w:lastRenderedPageBreak/>
        <w:t>an Anticipatory Direction</w:t>
      </w:r>
      <w:r w:rsidR="00CD74A8">
        <w:rPr>
          <w:rFonts w:ascii="Arial" w:hAnsi="Arial" w:cs="Arial"/>
          <w:sz w:val="24"/>
          <w:szCs w:val="24"/>
        </w:rPr>
        <w:t>, if the client have wishes in treatments and even decide on care of  the 3 cats whether the family or the animal foundation will take charge</w:t>
      </w:r>
      <w:r w:rsidR="008E185A">
        <w:rPr>
          <w:rFonts w:ascii="Arial" w:hAnsi="Arial" w:cs="Arial"/>
          <w:sz w:val="24"/>
          <w:szCs w:val="24"/>
        </w:rPr>
        <w:t>(3)Appointing Enduring Power of Guardianship</w:t>
      </w:r>
      <w:r w:rsidR="00CD74A8">
        <w:rPr>
          <w:rFonts w:ascii="Arial" w:hAnsi="Arial" w:cs="Arial"/>
          <w:sz w:val="24"/>
          <w:szCs w:val="24"/>
        </w:rPr>
        <w:t>, in the event that the client cannot decide for themselves the appointed one will take over</w:t>
      </w:r>
      <w:r w:rsidR="008E185A">
        <w:rPr>
          <w:rFonts w:ascii="Arial" w:hAnsi="Arial" w:cs="Arial"/>
          <w:sz w:val="24"/>
          <w:szCs w:val="24"/>
        </w:rPr>
        <w:t xml:space="preserve">(4) documenting </w:t>
      </w:r>
      <w:r w:rsidR="00CD74A8">
        <w:rPr>
          <w:rFonts w:ascii="Arial" w:hAnsi="Arial" w:cs="Arial"/>
          <w:sz w:val="24"/>
          <w:szCs w:val="24"/>
        </w:rPr>
        <w:t>patient’s</w:t>
      </w:r>
      <w:r w:rsidR="008E185A">
        <w:rPr>
          <w:rFonts w:ascii="Arial" w:hAnsi="Arial" w:cs="Arial"/>
          <w:sz w:val="24"/>
          <w:szCs w:val="24"/>
        </w:rPr>
        <w:t xml:space="preserve"> wishes in the statement of choices.</w:t>
      </w:r>
      <w:r w:rsidR="00CD74A8">
        <w:rPr>
          <w:rFonts w:ascii="Arial" w:hAnsi="Arial" w:cs="Arial"/>
          <w:sz w:val="24"/>
          <w:szCs w:val="24"/>
        </w:rPr>
        <w:t xml:space="preserve"> </w:t>
      </w:r>
    </w:p>
    <w:p w:rsidR="00CD74A8" w:rsidRDefault="00CD74A8" w:rsidP="008E185A">
      <w:pPr>
        <w:tabs>
          <w:tab w:val="left" w:pos="720"/>
          <w:tab w:val="left" w:pos="1755"/>
        </w:tabs>
        <w:spacing w:line="480" w:lineRule="auto"/>
        <w:jc w:val="both"/>
        <w:rPr>
          <w:rFonts w:ascii="Arial" w:hAnsi="Arial" w:cs="Arial"/>
          <w:sz w:val="24"/>
          <w:szCs w:val="24"/>
        </w:rPr>
      </w:pPr>
    </w:p>
    <w:p w:rsidR="00C5237D" w:rsidRPr="00FB14C6" w:rsidRDefault="008023DB" w:rsidP="008E185A">
      <w:pPr>
        <w:tabs>
          <w:tab w:val="left" w:pos="720"/>
          <w:tab w:val="left" w:pos="1755"/>
        </w:tabs>
        <w:spacing w:line="480" w:lineRule="auto"/>
        <w:jc w:val="both"/>
        <w:rPr>
          <w:rFonts w:ascii="Arial" w:hAnsi="Arial" w:cs="Arial"/>
          <w:sz w:val="24"/>
          <w:szCs w:val="24"/>
        </w:rPr>
      </w:pPr>
      <w:r>
        <w:rPr>
          <w:rFonts w:ascii="Arial" w:hAnsi="Arial" w:cs="Arial"/>
          <w:sz w:val="24"/>
          <w:szCs w:val="24"/>
        </w:rPr>
        <w:tab/>
      </w:r>
      <w:r w:rsidR="00C5237D">
        <w:rPr>
          <w:rFonts w:ascii="Arial" w:hAnsi="Arial" w:cs="Arial"/>
          <w:sz w:val="24"/>
          <w:szCs w:val="24"/>
        </w:rPr>
        <w:t>In conclusion, with the projected increase in the number of older adults in the coming decades, it is important to elevate the awareness on the dilemmas of older adults such as in area of care, management and services available in the community. And management should be focus  not only the disease itself but also on maintaining a quality life that encompasses person’s emotional, physical, mental, social, environmental and spiritual aspects of living.</w:t>
      </w:r>
    </w:p>
    <w:p w:rsidR="008023DB" w:rsidRDefault="00C5237D"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 xml:space="preserve"> </w:t>
      </w:r>
    </w:p>
    <w:p w:rsidR="00C5237D" w:rsidRDefault="00C5237D" w:rsidP="00C92508">
      <w:pPr>
        <w:tabs>
          <w:tab w:val="left" w:pos="720"/>
          <w:tab w:val="left" w:pos="1755"/>
        </w:tabs>
        <w:spacing w:line="480" w:lineRule="auto"/>
        <w:jc w:val="both"/>
        <w:rPr>
          <w:rFonts w:ascii="Arial" w:hAnsi="Arial" w:cs="Arial"/>
          <w:sz w:val="24"/>
          <w:szCs w:val="24"/>
        </w:rPr>
      </w:pPr>
    </w:p>
    <w:p w:rsidR="008023DB" w:rsidRDefault="008023DB" w:rsidP="00C92508">
      <w:pPr>
        <w:tabs>
          <w:tab w:val="left" w:pos="720"/>
          <w:tab w:val="left" w:pos="1755"/>
        </w:tabs>
        <w:spacing w:line="480" w:lineRule="auto"/>
        <w:jc w:val="both"/>
        <w:rPr>
          <w:rFonts w:ascii="Arial" w:hAnsi="Arial" w:cs="Arial"/>
          <w:sz w:val="24"/>
          <w:szCs w:val="24"/>
        </w:rPr>
      </w:pPr>
    </w:p>
    <w:p w:rsidR="00A45FC9" w:rsidRDefault="00A45FC9"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r>
    </w:p>
    <w:p w:rsidR="00A45FC9" w:rsidRDefault="00A45FC9" w:rsidP="00C92508">
      <w:pPr>
        <w:tabs>
          <w:tab w:val="left" w:pos="720"/>
          <w:tab w:val="left" w:pos="1755"/>
        </w:tabs>
        <w:spacing w:line="480" w:lineRule="auto"/>
        <w:jc w:val="both"/>
        <w:rPr>
          <w:rFonts w:ascii="Arial" w:hAnsi="Arial" w:cs="Arial"/>
          <w:sz w:val="24"/>
          <w:szCs w:val="24"/>
        </w:rPr>
      </w:pPr>
      <w:r>
        <w:rPr>
          <w:rFonts w:ascii="Arial" w:hAnsi="Arial" w:cs="Arial"/>
          <w:sz w:val="24"/>
          <w:szCs w:val="24"/>
        </w:rPr>
        <w:tab/>
      </w:r>
    </w:p>
    <w:p w:rsidR="00A45FC9" w:rsidRDefault="00A45FC9"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3601DF" w:rsidRDefault="003601DF" w:rsidP="00C92508">
      <w:pPr>
        <w:tabs>
          <w:tab w:val="left" w:pos="720"/>
          <w:tab w:val="left" w:pos="1755"/>
        </w:tabs>
        <w:spacing w:line="480" w:lineRule="auto"/>
        <w:jc w:val="both"/>
        <w:rPr>
          <w:rFonts w:ascii="Arial" w:hAnsi="Arial" w:cs="Arial"/>
          <w:sz w:val="24"/>
          <w:szCs w:val="24"/>
        </w:rPr>
      </w:pPr>
    </w:p>
    <w:p w:rsidR="003601DF" w:rsidRDefault="003601DF"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E7373B" w:rsidRDefault="00E7373B" w:rsidP="00C92508">
      <w:pPr>
        <w:tabs>
          <w:tab w:val="left" w:pos="720"/>
          <w:tab w:val="left" w:pos="1755"/>
        </w:tabs>
        <w:spacing w:line="480" w:lineRule="auto"/>
        <w:jc w:val="both"/>
        <w:rPr>
          <w:rFonts w:ascii="Arial" w:hAnsi="Arial" w:cs="Arial"/>
          <w:sz w:val="24"/>
          <w:szCs w:val="24"/>
        </w:rPr>
      </w:pPr>
    </w:p>
    <w:p w:rsidR="003601DF" w:rsidRDefault="003601DF" w:rsidP="003601DF">
      <w:pPr>
        <w:jc w:val="center"/>
        <w:rPr>
          <w:rFonts w:ascii="Arial" w:hAnsi="Arial" w:cs="Arial"/>
          <w:sz w:val="24"/>
          <w:szCs w:val="24"/>
        </w:rPr>
      </w:pPr>
      <w:r>
        <w:rPr>
          <w:rFonts w:ascii="Arial" w:hAnsi="Arial" w:cs="Arial"/>
          <w:sz w:val="24"/>
          <w:szCs w:val="24"/>
        </w:rPr>
        <w:t>REFERENCES</w:t>
      </w:r>
    </w:p>
    <w:p w:rsidR="003601DF" w:rsidRDefault="003601DF" w:rsidP="003601DF">
      <w:pPr>
        <w:ind w:left="851" w:hanging="851"/>
        <w:rPr>
          <w:rFonts w:ascii="Arial" w:hAnsi="Arial" w:cs="Arial"/>
          <w:sz w:val="24"/>
          <w:szCs w:val="24"/>
        </w:rPr>
      </w:pPr>
      <w:proofErr w:type="spellStart"/>
      <w:r>
        <w:rPr>
          <w:rFonts w:ascii="Arial" w:hAnsi="Arial" w:cs="Arial"/>
          <w:sz w:val="24"/>
          <w:szCs w:val="24"/>
        </w:rPr>
        <w:t>Aneshensel</w:t>
      </w:r>
      <w:proofErr w:type="gramStart"/>
      <w:r>
        <w:rPr>
          <w:rFonts w:ascii="Arial" w:hAnsi="Arial" w:cs="Arial"/>
          <w:sz w:val="24"/>
          <w:szCs w:val="24"/>
        </w:rPr>
        <w:t>,C</w:t>
      </w:r>
      <w:proofErr w:type="spellEnd"/>
      <w:proofErr w:type="gramEnd"/>
      <w:r>
        <w:rPr>
          <w:rFonts w:ascii="Arial" w:hAnsi="Arial" w:cs="Arial"/>
          <w:sz w:val="24"/>
          <w:szCs w:val="24"/>
        </w:rPr>
        <w:t xml:space="preserve">. , </w:t>
      </w:r>
      <w:proofErr w:type="spellStart"/>
      <w:r>
        <w:rPr>
          <w:rFonts w:ascii="Arial" w:hAnsi="Arial" w:cs="Arial"/>
          <w:sz w:val="24"/>
          <w:szCs w:val="24"/>
        </w:rPr>
        <w:t>Pearlin,L</w:t>
      </w:r>
      <w:proofErr w:type="spellEnd"/>
      <w:r>
        <w:rPr>
          <w:rFonts w:ascii="Arial" w:hAnsi="Arial" w:cs="Arial"/>
          <w:sz w:val="24"/>
          <w:szCs w:val="24"/>
        </w:rPr>
        <w:t>. , Levy-</w:t>
      </w:r>
      <w:proofErr w:type="spellStart"/>
      <w:r>
        <w:rPr>
          <w:rFonts w:ascii="Arial" w:hAnsi="Arial" w:cs="Arial"/>
          <w:sz w:val="24"/>
          <w:szCs w:val="24"/>
        </w:rPr>
        <w:t>Storm,L</w:t>
      </w:r>
      <w:proofErr w:type="spellEnd"/>
      <w:r>
        <w:rPr>
          <w:rFonts w:ascii="Arial" w:hAnsi="Arial" w:cs="Arial"/>
          <w:sz w:val="24"/>
          <w:szCs w:val="24"/>
        </w:rPr>
        <w:t xml:space="preserve">. ,&amp; </w:t>
      </w:r>
      <w:proofErr w:type="spellStart"/>
      <w:r>
        <w:rPr>
          <w:rFonts w:ascii="Arial" w:hAnsi="Arial" w:cs="Arial"/>
          <w:sz w:val="24"/>
          <w:szCs w:val="24"/>
        </w:rPr>
        <w:t>Schuler,R</w:t>
      </w:r>
      <w:proofErr w:type="spellEnd"/>
      <w:r>
        <w:rPr>
          <w:rFonts w:ascii="Arial" w:hAnsi="Arial" w:cs="Arial"/>
          <w:sz w:val="24"/>
          <w:szCs w:val="24"/>
        </w:rPr>
        <w:t xml:space="preserve">. (2000). </w:t>
      </w:r>
      <w:proofErr w:type="gramStart"/>
      <w:r>
        <w:rPr>
          <w:rFonts w:ascii="Arial" w:hAnsi="Arial" w:cs="Arial"/>
          <w:sz w:val="24"/>
          <w:szCs w:val="24"/>
        </w:rPr>
        <w:t xml:space="preserve">The Transition from Nursing Home Mortality among People with </w:t>
      </w:r>
      <w:proofErr w:type="spellStart"/>
      <w:r>
        <w:rPr>
          <w:rFonts w:ascii="Arial" w:hAnsi="Arial" w:cs="Arial"/>
          <w:sz w:val="24"/>
          <w:szCs w:val="24"/>
        </w:rPr>
        <w:t>Dementia.</w:t>
      </w:r>
      <w:r>
        <w:rPr>
          <w:rFonts w:ascii="Arial" w:hAnsi="Arial" w:cs="Arial"/>
          <w:i/>
          <w:sz w:val="24"/>
          <w:szCs w:val="24"/>
        </w:rPr>
        <w:t>Journal</w:t>
      </w:r>
      <w:proofErr w:type="spellEnd"/>
      <w:r>
        <w:rPr>
          <w:rFonts w:ascii="Arial" w:hAnsi="Arial" w:cs="Arial"/>
          <w:i/>
          <w:sz w:val="24"/>
          <w:szCs w:val="24"/>
        </w:rPr>
        <w:t xml:space="preserve"> of Gerontology</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55 (3).pp.s152-s162.</w:t>
      </w:r>
      <w:proofErr w:type="gramEnd"/>
    </w:p>
    <w:p w:rsidR="003601DF" w:rsidRDefault="003601DF" w:rsidP="003601DF">
      <w:pPr>
        <w:ind w:left="851" w:hanging="851"/>
        <w:rPr>
          <w:rFonts w:ascii="Arial" w:hAnsi="Arial" w:cs="Arial"/>
          <w:sz w:val="24"/>
          <w:szCs w:val="24"/>
        </w:rPr>
      </w:pPr>
      <w:r>
        <w:rPr>
          <w:rFonts w:ascii="Arial" w:hAnsi="Arial" w:cs="Arial"/>
          <w:sz w:val="24"/>
          <w:szCs w:val="24"/>
        </w:rPr>
        <w:t>Ashton J.M</w:t>
      </w:r>
      <w:proofErr w:type="gramStart"/>
      <w:r>
        <w:rPr>
          <w:rFonts w:ascii="Arial" w:hAnsi="Arial" w:cs="Arial"/>
          <w:sz w:val="24"/>
          <w:szCs w:val="24"/>
        </w:rPr>
        <w:t>,(</w:t>
      </w:r>
      <w:proofErr w:type="gramEnd"/>
      <w:r>
        <w:rPr>
          <w:rFonts w:ascii="Arial" w:hAnsi="Arial" w:cs="Arial"/>
          <w:sz w:val="24"/>
          <w:szCs w:val="24"/>
        </w:rPr>
        <w:t xml:space="preserve">2008). </w:t>
      </w:r>
      <w:proofErr w:type="gramStart"/>
      <w:r>
        <w:rPr>
          <w:rFonts w:ascii="Arial" w:hAnsi="Arial" w:cs="Arial"/>
          <w:sz w:val="24"/>
          <w:szCs w:val="24"/>
        </w:rPr>
        <w:t>Bereavement Care in Home Care &amp; Hospice.</w:t>
      </w:r>
      <w:proofErr w:type="gramEnd"/>
      <w:r>
        <w:rPr>
          <w:rFonts w:ascii="Arial" w:hAnsi="Arial" w:cs="Arial"/>
          <w:sz w:val="24"/>
          <w:szCs w:val="24"/>
        </w:rPr>
        <w:t xml:space="preserve"> </w:t>
      </w:r>
      <w:proofErr w:type="gramStart"/>
      <w:r>
        <w:rPr>
          <w:rFonts w:ascii="Arial" w:hAnsi="Arial" w:cs="Arial"/>
          <w:sz w:val="24"/>
          <w:szCs w:val="24"/>
        </w:rPr>
        <w:t>Home Health Care Management &amp; Practice.</w:t>
      </w:r>
      <w:proofErr w:type="gramEnd"/>
      <w:r>
        <w:rPr>
          <w:rFonts w:ascii="Arial" w:hAnsi="Arial" w:cs="Arial"/>
          <w:sz w:val="24"/>
          <w:szCs w:val="24"/>
        </w:rPr>
        <w:t xml:space="preserve"> </w:t>
      </w:r>
      <w:proofErr w:type="gramStart"/>
      <w:r>
        <w:rPr>
          <w:rFonts w:ascii="Arial" w:hAnsi="Arial" w:cs="Arial"/>
          <w:sz w:val="24"/>
          <w:szCs w:val="24"/>
        </w:rPr>
        <w:t>20(5).pp.394-399.</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Cesarini</w:t>
      </w:r>
      <w:proofErr w:type="spellEnd"/>
      <w:r>
        <w:rPr>
          <w:rFonts w:ascii="Arial" w:hAnsi="Arial" w:cs="Arial"/>
          <w:sz w:val="24"/>
          <w:szCs w:val="24"/>
        </w:rPr>
        <w:t>, A</w:t>
      </w:r>
      <w:proofErr w:type="gramStart"/>
      <w:r>
        <w:rPr>
          <w:rFonts w:ascii="Arial" w:hAnsi="Arial" w:cs="Arial"/>
          <w:sz w:val="24"/>
          <w:szCs w:val="24"/>
        </w:rPr>
        <w:t>. ,</w:t>
      </w:r>
      <w:proofErr w:type="gramEnd"/>
      <w:r>
        <w:rPr>
          <w:rFonts w:ascii="Arial" w:hAnsi="Arial" w:cs="Arial"/>
          <w:sz w:val="24"/>
          <w:szCs w:val="24"/>
        </w:rPr>
        <w:t xml:space="preserve"> </w:t>
      </w:r>
      <w:proofErr w:type="spellStart"/>
      <w:r>
        <w:rPr>
          <w:rFonts w:ascii="Arial" w:hAnsi="Arial" w:cs="Arial"/>
          <w:sz w:val="24"/>
          <w:szCs w:val="24"/>
        </w:rPr>
        <w:t>Alpini</w:t>
      </w:r>
      <w:proofErr w:type="spellEnd"/>
      <w:r>
        <w:rPr>
          <w:rFonts w:ascii="Arial" w:hAnsi="Arial" w:cs="Arial"/>
          <w:sz w:val="24"/>
          <w:szCs w:val="24"/>
        </w:rPr>
        <w:t xml:space="preserve">, D. , </w:t>
      </w:r>
      <w:proofErr w:type="spellStart"/>
      <w:r>
        <w:rPr>
          <w:rFonts w:ascii="Arial" w:hAnsi="Arial" w:cs="Arial"/>
          <w:sz w:val="24"/>
          <w:szCs w:val="24"/>
        </w:rPr>
        <w:t>Monti</w:t>
      </w:r>
      <w:proofErr w:type="spellEnd"/>
      <w:r>
        <w:rPr>
          <w:rFonts w:ascii="Arial" w:hAnsi="Arial" w:cs="Arial"/>
          <w:sz w:val="24"/>
          <w:szCs w:val="24"/>
        </w:rPr>
        <w:t xml:space="preserve">, B. , </w:t>
      </w:r>
      <w:proofErr w:type="spellStart"/>
      <w:r>
        <w:rPr>
          <w:rFonts w:ascii="Arial" w:hAnsi="Arial" w:cs="Arial"/>
          <w:sz w:val="24"/>
          <w:szCs w:val="24"/>
        </w:rPr>
        <w:t>Roponi</w:t>
      </w:r>
      <w:proofErr w:type="spellEnd"/>
      <w:r>
        <w:rPr>
          <w:rFonts w:ascii="Arial" w:hAnsi="Arial" w:cs="Arial"/>
          <w:sz w:val="24"/>
          <w:szCs w:val="24"/>
        </w:rPr>
        <w:t xml:space="preserve">, G. (2004). </w:t>
      </w:r>
      <w:proofErr w:type="gramStart"/>
      <w:r>
        <w:rPr>
          <w:rFonts w:ascii="Arial" w:hAnsi="Arial" w:cs="Arial"/>
          <w:sz w:val="24"/>
          <w:szCs w:val="24"/>
        </w:rPr>
        <w:t>Treatment of Acute Vertigo.</w:t>
      </w:r>
      <w:proofErr w:type="gramEnd"/>
      <w:r>
        <w:rPr>
          <w:rFonts w:ascii="Arial" w:hAnsi="Arial" w:cs="Arial"/>
          <w:sz w:val="24"/>
          <w:szCs w:val="24"/>
        </w:rPr>
        <w:t xml:space="preserve"> </w:t>
      </w:r>
      <w:proofErr w:type="spellStart"/>
      <w:proofErr w:type="gramStart"/>
      <w:r>
        <w:rPr>
          <w:rFonts w:ascii="Arial" w:hAnsi="Arial" w:cs="Arial"/>
          <w:i/>
          <w:sz w:val="24"/>
          <w:szCs w:val="24"/>
        </w:rPr>
        <w:t>NuerolSci</w:t>
      </w:r>
      <w:proofErr w:type="spellEnd"/>
      <w:r>
        <w:rPr>
          <w:rFonts w:ascii="Arial" w:hAnsi="Arial" w:cs="Arial"/>
          <w:sz w:val="24"/>
          <w:szCs w:val="24"/>
        </w:rPr>
        <w:t>.</w:t>
      </w:r>
      <w:proofErr w:type="gramEnd"/>
      <w:r>
        <w:rPr>
          <w:rFonts w:ascii="Arial" w:hAnsi="Arial" w:cs="Arial"/>
          <w:sz w:val="24"/>
          <w:szCs w:val="24"/>
        </w:rPr>
        <w:t xml:space="preserve"> 24</w:t>
      </w:r>
      <w:proofErr w:type="gramStart"/>
      <w:r>
        <w:rPr>
          <w:rFonts w:ascii="Arial" w:hAnsi="Arial" w:cs="Arial"/>
          <w:sz w:val="24"/>
          <w:szCs w:val="24"/>
        </w:rPr>
        <w:t>.pp.s26</w:t>
      </w:r>
      <w:proofErr w:type="gramEnd"/>
      <w:r>
        <w:rPr>
          <w:rFonts w:ascii="Arial" w:hAnsi="Arial" w:cs="Arial"/>
          <w:sz w:val="24"/>
          <w:szCs w:val="24"/>
        </w:rPr>
        <w:t>-s30.</w:t>
      </w:r>
    </w:p>
    <w:p w:rsidR="003601DF" w:rsidRDefault="003601DF" w:rsidP="003601DF">
      <w:pPr>
        <w:ind w:left="851" w:hanging="851"/>
        <w:rPr>
          <w:rFonts w:ascii="Arial" w:hAnsi="Arial" w:cs="Arial"/>
          <w:sz w:val="24"/>
          <w:szCs w:val="24"/>
        </w:rPr>
      </w:pPr>
      <w:r>
        <w:rPr>
          <w:rFonts w:ascii="Arial" w:hAnsi="Arial" w:cs="Arial"/>
          <w:sz w:val="24"/>
          <w:szCs w:val="24"/>
        </w:rPr>
        <w:t>Crisp, J. &amp; Taylor, C</w:t>
      </w:r>
      <w:proofErr w:type="gramStart"/>
      <w:r>
        <w:rPr>
          <w:rFonts w:ascii="Arial" w:hAnsi="Arial" w:cs="Arial"/>
          <w:sz w:val="24"/>
          <w:szCs w:val="24"/>
        </w:rPr>
        <w:t>. ,</w:t>
      </w:r>
      <w:proofErr w:type="gramEnd"/>
      <w:r>
        <w:rPr>
          <w:rFonts w:ascii="Arial" w:hAnsi="Arial" w:cs="Arial"/>
          <w:sz w:val="24"/>
          <w:szCs w:val="24"/>
        </w:rPr>
        <w:t xml:space="preserve"> (2009).</w:t>
      </w:r>
      <w:r>
        <w:rPr>
          <w:rFonts w:ascii="Arial" w:hAnsi="Arial" w:cs="Arial"/>
          <w:i/>
          <w:sz w:val="24"/>
          <w:szCs w:val="24"/>
        </w:rPr>
        <w:t>Potter &amp; Perry Fundamentals of Nursing.</w:t>
      </w:r>
      <w:r>
        <w:rPr>
          <w:rFonts w:ascii="Arial" w:hAnsi="Arial" w:cs="Arial"/>
          <w:sz w:val="24"/>
          <w:szCs w:val="24"/>
        </w:rPr>
        <w:t>(3</w:t>
      </w:r>
      <w:r w:rsidRPr="00BF4C7C">
        <w:rPr>
          <w:rFonts w:ascii="Arial" w:hAnsi="Arial" w:cs="Arial"/>
          <w:sz w:val="24"/>
          <w:szCs w:val="24"/>
          <w:vertAlign w:val="superscript"/>
        </w:rPr>
        <w:t>rd</w:t>
      </w:r>
      <w:r>
        <w:rPr>
          <w:rFonts w:ascii="Arial" w:hAnsi="Arial" w:cs="Arial"/>
          <w:sz w:val="24"/>
          <w:szCs w:val="24"/>
        </w:rPr>
        <w:t xml:space="preserve"> ed.) </w:t>
      </w:r>
      <w:proofErr w:type="spellStart"/>
      <w:r>
        <w:rPr>
          <w:rFonts w:ascii="Arial" w:hAnsi="Arial" w:cs="Arial"/>
          <w:sz w:val="24"/>
          <w:szCs w:val="24"/>
        </w:rPr>
        <w:t>NSW.Mosby</w:t>
      </w:r>
      <w:proofErr w:type="spellEnd"/>
      <w:r>
        <w:rPr>
          <w:rFonts w:ascii="Arial" w:hAnsi="Arial" w:cs="Arial"/>
          <w:sz w:val="24"/>
          <w:szCs w:val="24"/>
        </w:rPr>
        <w:t xml:space="preserve"> Elsevier.</w:t>
      </w:r>
    </w:p>
    <w:p w:rsidR="003601DF" w:rsidRDefault="003601DF" w:rsidP="003601DF">
      <w:pPr>
        <w:ind w:left="851" w:hanging="851"/>
        <w:rPr>
          <w:rFonts w:ascii="Arial" w:hAnsi="Arial" w:cs="Arial"/>
          <w:sz w:val="24"/>
          <w:szCs w:val="24"/>
        </w:rPr>
      </w:pPr>
      <w:proofErr w:type="spellStart"/>
      <w:r>
        <w:rPr>
          <w:rFonts w:ascii="Arial" w:hAnsi="Arial" w:cs="Arial"/>
          <w:sz w:val="24"/>
          <w:szCs w:val="24"/>
        </w:rPr>
        <w:t>Eldelyi</w:t>
      </w:r>
      <w:proofErr w:type="spellEnd"/>
      <w:r>
        <w:rPr>
          <w:rFonts w:ascii="Arial" w:hAnsi="Arial" w:cs="Arial"/>
          <w:sz w:val="24"/>
          <w:szCs w:val="24"/>
        </w:rPr>
        <w:t xml:space="preserve">, </w:t>
      </w:r>
      <w:proofErr w:type="gramStart"/>
      <w:r>
        <w:rPr>
          <w:rFonts w:ascii="Arial" w:hAnsi="Arial" w:cs="Arial"/>
          <w:sz w:val="24"/>
          <w:szCs w:val="24"/>
        </w:rPr>
        <w:t>M.H ,</w:t>
      </w:r>
      <w:proofErr w:type="gramEnd"/>
      <w:r>
        <w:rPr>
          <w:rFonts w:ascii="Arial" w:hAnsi="Arial" w:cs="Arial"/>
          <w:sz w:val="24"/>
          <w:szCs w:val="24"/>
        </w:rPr>
        <w:t xml:space="preserve"> (2006). </w:t>
      </w:r>
      <w:proofErr w:type="gramStart"/>
      <w:r>
        <w:rPr>
          <w:rFonts w:ascii="Arial" w:hAnsi="Arial" w:cs="Arial"/>
          <w:sz w:val="24"/>
          <w:szCs w:val="24"/>
        </w:rPr>
        <w:t xml:space="preserve">The Unified Theory of </w:t>
      </w:r>
      <w:proofErr w:type="spellStart"/>
      <w:r>
        <w:rPr>
          <w:rFonts w:ascii="Arial" w:hAnsi="Arial" w:cs="Arial"/>
          <w:sz w:val="24"/>
          <w:szCs w:val="24"/>
        </w:rPr>
        <w:t>Repression.</w:t>
      </w:r>
      <w:r>
        <w:rPr>
          <w:rFonts w:ascii="Arial" w:hAnsi="Arial" w:cs="Arial"/>
          <w:i/>
          <w:sz w:val="24"/>
          <w:szCs w:val="24"/>
        </w:rPr>
        <w:t>Behavioural</w:t>
      </w:r>
      <w:proofErr w:type="spellEnd"/>
      <w:r>
        <w:rPr>
          <w:rFonts w:ascii="Arial" w:hAnsi="Arial" w:cs="Arial"/>
          <w:i/>
          <w:sz w:val="24"/>
          <w:szCs w:val="24"/>
        </w:rPr>
        <w:t xml:space="preserve"> and Brain Science.</w:t>
      </w:r>
      <w:r>
        <w:rPr>
          <w:rFonts w:ascii="Arial" w:hAnsi="Arial" w:cs="Arial"/>
          <w:sz w:val="24"/>
          <w:szCs w:val="24"/>
        </w:rPr>
        <w:t>24.pp.499-551.</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Holmes</w:t>
      </w:r>
      <w:proofErr w:type="gramStart"/>
      <w:r>
        <w:rPr>
          <w:rFonts w:ascii="Arial" w:hAnsi="Arial" w:cs="Arial"/>
          <w:sz w:val="24"/>
          <w:szCs w:val="24"/>
        </w:rPr>
        <w:t>,C</w:t>
      </w:r>
      <w:proofErr w:type="spellEnd"/>
      <w:proofErr w:type="gramEnd"/>
      <w:r>
        <w:rPr>
          <w:rFonts w:ascii="Arial" w:hAnsi="Arial" w:cs="Arial"/>
          <w:sz w:val="24"/>
          <w:szCs w:val="24"/>
        </w:rPr>
        <w:t xml:space="preserve">. (2008). </w:t>
      </w:r>
      <w:proofErr w:type="gramStart"/>
      <w:r>
        <w:rPr>
          <w:rFonts w:ascii="Arial" w:hAnsi="Arial" w:cs="Arial"/>
          <w:sz w:val="24"/>
          <w:szCs w:val="24"/>
        </w:rPr>
        <w:t>Dementia.</w:t>
      </w:r>
      <w:proofErr w:type="gramEnd"/>
      <w:r>
        <w:rPr>
          <w:rFonts w:ascii="Arial" w:hAnsi="Arial" w:cs="Arial"/>
          <w:sz w:val="24"/>
          <w:szCs w:val="24"/>
        </w:rPr>
        <w:t xml:space="preserve"> </w:t>
      </w:r>
      <w:proofErr w:type="gramStart"/>
      <w:r>
        <w:rPr>
          <w:rFonts w:ascii="Arial" w:hAnsi="Arial" w:cs="Arial"/>
          <w:i/>
          <w:sz w:val="24"/>
          <w:szCs w:val="24"/>
        </w:rPr>
        <w:t>Psychiatric Aspect of General Medicine.</w:t>
      </w:r>
      <w:proofErr w:type="gramEnd"/>
      <w:r>
        <w:rPr>
          <w:rFonts w:ascii="Arial" w:hAnsi="Arial" w:cs="Arial"/>
          <w:sz w:val="24"/>
          <w:szCs w:val="24"/>
        </w:rPr>
        <w:t xml:space="preserve"> </w:t>
      </w:r>
      <w:proofErr w:type="gramStart"/>
      <w:r>
        <w:rPr>
          <w:rFonts w:ascii="Arial" w:hAnsi="Arial" w:cs="Arial"/>
          <w:sz w:val="24"/>
          <w:szCs w:val="24"/>
        </w:rPr>
        <w:t>36(9).pp.467-470.</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lastRenderedPageBreak/>
        <w:t>Holm</w:t>
      </w:r>
      <w:proofErr w:type="gramStart"/>
      <w:r>
        <w:rPr>
          <w:rFonts w:ascii="Arial" w:hAnsi="Arial" w:cs="Arial"/>
          <w:sz w:val="24"/>
          <w:szCs w:val="24"/>
        </w:rPr>
        <w:t>,B</w:t>
      </w:r>
      <w:proofErr w:type="spellEnd"/>
      <w:proofErr w:type="gramEnd"/>
      <w:r>
        <w:rPr>
          <w:rFonts w:ascii="Arial" w:hAnsi="Arial" w:cs="Arial"/>
          <w:sz w:val="24"/>
          <w:szCs w:val="24"/>
        </w:rPr>
        <w:t xml:space="preserve">. &amp; </w:t>
      </w:r>
      <w:proofErr w:type="spellStart"/>
      <w:r>
        <w:rPr>
          <w:rFonts w:ascii="Arial" w:hAnsi="Arial" w:cs="Arial"/>
          <w:sz w:val="24"/>
          <w:szCs w:val="24"/>
        </w:rPr>
        <w:t>Soderhamm</w:t>
      </w:r>
      <w:proofErr w:type="spellEnd"/>
      <w:r>
        <w:rPr>
          <w:rFonts w:ascii="Arial" w:hAnsi="Arial" w:cs="Arial"/>
          <w:sz w:val="24"/>
          <w:szCs w:val="24"/>
        </w:rPr>
        <w:t xml:space="preserve">, O. , (2003). Factors Associated with Nutritional Status in a Group of People in an Early Stage of Dementia. </w:t>
      </w:r>
      <w:proofErr w:type="gramStart"/>
      <w:r>
        <w:rPr>
          <w:rFonts w:ascii="Arial" w:hAnsi="Arial" w:cs="Arial"/>
          <w:i/>
          <w:sz w:val="24"/>
          <w:szCs w:val="24"/>
        </w:rPr>
        <w:t>Clinical Nutrition.</w:t>
      </w:r>
      <w:r>
        <w:rPr>
          <w:rFonts w:ascii="Arial" w:hAnsi="Arial" w:cs="Arial"/>
          <w:sz w:val="24"/>
          <w:szCs w:val="24"/>
        </w:rPr>
        <w:t>22 (4).pp.385-389.</w:t>
      </w:r>
      <w:proofErr w:type="gramEnd"/>
    </w:p>
    <w:p w:rsidR="003601DF" w:rsidRDefault="003601DF" w:rsidP="003601DF">
      <w:pPr>
        <w:ind w:left="851" w:hanging="851"/>
        <w:rPr>
          <w:rFonts w:ascii="Arial" w:hAnsi="Arial" w:cs="Arial"/>
          <w:sz w:val="24"/>
          <w:szCs w:val="24"/>
        </w:rPr>
      </w:pPr>
      <w:r>
        <w:rPr>
          <w:rFonts w:ascii="Arial" w:hAnsi="Arial" w:cs="Arial"/>
          <w:sz w:val="24"/>
          <w:szCs w:val="24"/>
        </w:rPr>
        <w:t xml:space="preserve">Hughes, M. &amp; </w:t>
      </w:r>
      <w:proofErr w:type="spellStart"/>
      <w:r>
        <w:rPr>
          <w:rFonts w:ascii="Arial" w:hAnsi="Arial" w:cs="Arial"/>
          <w:sz w:val="24"/>
          <w:szCs w:val="24"/>
        </w:rPr>
        <w:t>Heycox</w:t>
      </w:r>
      <w:proofErr w:type="spellEnd"/>
      <w:r>
        <w:rPr>
          <w:rFonts w:ascii="Arial" w:hAnsi="Arial" w:cs="Arial"/>
          <w:sz w:val="24"/>
          <w:szCs w:val="24"/>
        </w:rPr>
        <w:t>, K</w:t>
      </w:r>
      <w:proofErr w:type="gramStart"/>
      <w:r>
        <w:rPr>
          <w:rFonts w:ascii="Arial" w:hAnsi="Arial" w:cs="Arial"/>
          <w:sz w:val="24"/>
          <w:szCs w:val="24"/>
        </w:rPr>
        <w:t>. ,</w:t>
      </w:r>
      <w:proofErr w:type="gramEnd"/>
      <w:r>
        <w:rPr>
          <w:rFonts w:ascii="Arial" w:hAnsi="Arial" w:cs="Arial"/>
          <w:sz w:val="24"/>
          <w:szCs w:val="24"/>
        </w:rPr>
        <w:t xml:space="preserve"> (2010). Older People, Ageing &amp; Social Work: Knowledge and Practice.NSW. Allen &amp; </w:t>
      </w:r>
      <w:proofErr w:type="spellStart"/>
      <w:r>
        <w:rPr>
          <w:rFonts w:ascii="Arial" w:hAnsi="Arial" w:cs="Arial"/>
          <w:sz w:val="24"/>
          <w:szCs w:val="24"/>
        </w:rPr>
        <w:t>Unwin</w:t>
      </w:r>
      <w:proofErr w:type="spellEnd"/>
      <w:r>
        <w:rPr>
          <w:rFonts w:ascii="Arial" w:hAnsi="Arial" w:cs="Arial"/>
          <w:sz w:val="24"/>
          <w:szCs w:val="24"/>
        </w:rPr>
        <w:t>.</w:t>
      </w:r>
    </w:p>
    <w:p w:rsidR="003601DF" w:rsidRDefault="003601DF" w:rsidP="003601DF">
      <w:pPr>
        <w:ind w:left="851" w:hanging="851"/>
        <w:rPr>
          <w:rFonts w:ascii="Arial" w:hAnsi="Arial" w:cs="Arial"/>
          <w:sz w:val="24"/>
          <w:szCs w:val="24"/>
        </w:rPr>
      </w:pPr>
      <w:proofErr w:type="spellStart"/>
      <w:proofErr w:type="gramStart"/>
      <w:r>
        <w:rPr>
          <w:rFonts w:ascii="Arial" w:hAnsi="Arial" w:cs="Arial"/>
          <w:sz w:val="24"/>
          <w:szCs w:val="24"/>
        </w:rPr>
        <w:t>Katsarkas</w:t>
      </w:r>
      <w:proofErr w:type="spellEnd"/>
      <w:r>
        <w:rPr>
          <w:rFonts w:ascii="Arial" w:hAnsi="Arial" w:cs="Arial"/>
          <w:sz w:val="24"/>
          <w:szCs w:val="24"/>
        </w:rPr>
        <w:t xml:space="preserve"> ,</w:t>
      </w:r>
      <w:proofErr w:type="gramEnd"/>
      <w:r>
        <w:rPr>
          <w:rFonts w:ascii="Arial" w:hAnsi="Arial" w:cs="Arial"/>
          <w:sz w:val="24"/>
          <w:szCs w:val="24"/>
        </w:rPr>
        <w:t xml:space="preserve"> A. , (2008). Dizziness in Aging: the Clinical </w:t>
      </w:r>
      <w:proofErr w:type="spellStart"/>
      <w:r>
        <w:rPr>
          <w:rFonts w:ascii="Arial" w:hAnsi="Arial" w:cs="Arial"/>
          <w:sz w:val="24"/>
          <w:szCs w:val="24"/>
        </w:rPr>
        <w:t>Experience.</w:t>
      </w:r>
      <w:r>
        <w:rPr>
          <w:rFonts w:ascii="Arial" w:hAnsi="Arial" w:cs="Arial"/>
          <w:i/>
          <w:sz w:val="24"/>
          <w:szCs w:val="24"/>
        </w:rPr>
        <w:t>Geriatrics</w:t>
      </w:r>
      <w:proofErr w:type="spellEnd"/>
      <w:r>
        <w:rPr>
          <w:rFonts w:ascii="Arial" w:hAnsi="Arial" w:cs="Arial"/>
          <w:sz w:val="24"/>
          <w:szCs w:val="24"/>
        </w:rPr>
        <w:t xml:space="preserve">. </w:t>
      </w:r>
      <w:proofErr w:type="gramStart"/>
      <w:r>
        <w:rPr>
          <w:rFonts w:ascii="Arial" w:hAnsi="Arial" w:cs="Arial"/>
          <w:sz w:val="24"/>
          <w:szCs w:val="24"/>
        </w:rPr>
        <w:t>63 (11).18-20.</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Laplante-Levesque</w:t>
      </w:r>
      <w:proofErr w:type="gramStart"/>
      <w:r>
        <w:rPr>
          <w:rFonts w:ascii="Arial" w:hAnsi="Arial" w:cs="Arial"/>
          <w:sz w:val="24"/>
          <w:szCs w:val="24"/>
        </w:rPr>
        <w:t>,A</w:t>
      </w:r>
      <w:proofErr w:type="spellEnd"/>
      <w:proofErr w:type="gramEnd"/>
      <w:r>
        <w:rPr>
          <w:rFonts w:ascii="Arial" w:hAnsi="Arial" w:cs="Arial"/>
          <w:sz w:val="24"/>
          <w:szCs w:val="24"/>
        </w:rPr>
        <w:t xml:space="preserve">. , </w:t>
      </w:r>
      <w:proofErr w:type="spellStart"/>
      <w:r>
        <w:rPr>
          <w:rFonts w:ascii="Arial" w:hAnsi="Arial" w:cs="Arial"/>
          <w:sz w:val="24"/>
          <w:szCs w:val="24"/>
        </w:rPr>
        <w:t>Hickson,L</w:t>
      </w:r>
      <w:proofErr w:type="spellEnd"/>
      <w:r>
        <w:rPr>
          <w:rFonts w:ascii="Arial" w:hAnsi="Arial" w:cs="Arial"/>
          <w:sz w:val="24"/>
          <w:szCs w:val="24"/>
        </w:rPr>
        <w:t>. &amp; Worrall, L. , (2010). Rehabilitation of Older Adults with Hearing Impairment: A Critical Review.</w:t>
      </w:r>
      <w:r>
        <w:rPr>
          <w:rFonts w:ascii="Arial" w:hAnsi="Arial" w:cs="Arial"/>
          <w:i/>
          <w:sz w:val="24"/>
          <w:szCs w:val="24"/>
        </w:rPr>
        <w:t xml:space="preserve"> </w:t>
      </w:r>
      <w:proofErr w:type="gramStart"/>
      <w:r>
        <w:rPr>
          <w:rFonts w:ascii="Arial" w:hAnsi="Arial" w:cs="Arial"/>
          <w:i/>
          <w:sz w:val="24"/>
          <w:szCs w:val="24"/>
        </w:rPr>
        <w:t>Journal of Aging &amp; Health</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22(2).143-153.</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Lyness</w:t>
      </w:r>
      <w:proofErr w:type="spellEnd"/>
      <w:r>
        <w:rPr>
          <w:rFonts w:ascii="Arial" w:hAnsi="Arial" w:cs="Arial"/>
          <w:sz w:val="24"/>
          <w:szCs w:val="24"/>
        </w:rPr>
        <w:t xml:space="preserve"> J. </w:t>
      </w:r>
      <w:proofErr w:type="gramStart"/>
      <w:r>
        <w:rPr>
          <w:rFonts w:ascii="Arial" w:hAnsi="Arial" w:cs="Arial"/>
          <w:sz w:val="24"/>
          <w:szCs w:val="24"/>
        </w:rPr>
        <w:t>M ,(</w:t>
      </w:r>
      <w:proofErr w:type="gramEnd"/>
      <w:r>
        <w:rPr>
          <w:rFonts w:ascii="Arial" w:hAnsi="Arial" w:cs="Arial"/>
          <w:sz w:val="24"/>
          <w:szCs w:val="24"/>
        </w:rPr>
        <w:t xml:space="preserve">2004). </w:t>
      </w:r>
      <w:proofErr w:type="gramStart"/>
      <w:r>
        <w:rPr>
          <w:rFonts w:ascii="Arial" w:hAnsi="Arial" w:cs="Arial"/>
          <w:sz w:val="24"/>
          <w:szCs w:val="24"/>
        </w:rPr>
        <w:t xml:space="preserve">Treatment of Depressive condition in Later </w:t>
      </w:r>
      <w:proofErr w:type="spellStart"/>
      <w:r>
        <w:rPr>
          <w:rFonts w:ascii="Arial" w:hAnsi="Arial" w:cs="Arial"/>
          <w:sz w:val="24"/>
          <w:szCs w:val="24"/>
        </w:rPr>
        <w:t>Life.</w:t>
      </w:r>
      <w:r>
        <w:rPr>
          <w:rFonts w:ascii="Arial" w:hAnsi="Arial" w:cs="Arial"/>
          <w:i/>
          <w:sz w:val="24"/>
          <w:szCs w:val="24"/>
        </w:rPr>
        <w:t>JAMA</w:t>
      </w:r>
      <w:proofErr w:type="spellEnd"/>
      <w:r>
        <w:rPr>
          <w:rFonts w:ascii="Arial" w:hAnsi="Arial" w:cs="Arial"/>
          <w:i/>
          <w:sz w:val="24"/>
          <w:szCs w:val="24"/>
        </w:rPr>
        <w:t>.</w:t>
      </w:r>
      <w:proofErr w:type="gramEnd"/>
      <w:r>
        <w:rPr>
          <w:rFonts w:ascii="Arial" w:hAnsi="Arial" w:cs="Arial"/>
          <w:sz w:val="24"/>
          <w:szCs w:val="24"/>
        </w:rPr>
        <w:t xml:space="preserve"> </w:t>
      </w:r>
      <w:proofErr w:type="gramStart"/>
      <w:r>
        <w:rPr>
          <w:rFonts w:ascii="Arial" w:hAnsi="Arial" w:cs="Arial"/>
          <w:sz w:val="24"/>
          <w:szCs w:val="24"/>
        </w:rPr>
        <w:t>291 (13).pp.1626-1628.</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Mynatt</w:t>
      </w:r>
      <w:proofErr w:type="spellEnd"/>
      <w:r>
        <w:rPr>
          <w:rFonts w:ascii="Arial" w:hAnsi="Arial" w:cs="Arial"/>
          <w:sz w:val="24"/>
          <w:szCs w:val="24"/>
        </w:rPr>
        <w:t xml:space="preserve"> </w:t>
      </w:r>
      <w:proofErr w:type="gramStart"/>
      <w:r>
        <w:rPr>
          <w:rFonts w:ascii="Arial" w:hAnsi="Arial" w:cs="Arial"/>
          <w:sz w:val="24"/>
          <w:szCs w:val="24"/>
        </w:rPr>
        <w:t>S.L ,</w:t>
      </w:r>
      <w:proofErr w:type="gramEnd"/>
      <w:r>
        <w:rPr>
          <w:rFonts w:ascii="Arial" w:hAnsi="Arial" w:cs="Arial"/>
          <w:sz w:val="24"/>
          <w:szCs w:val="24"/>
        </w:rPr>
        <w:t xml:space="preserve"> (2004). </w:t>
      </w:r>
      <w:proofErr w:type="gramStart"/>
      <w:r>
        <w:rPr>
          <w:rFonts w:ascii="Arial" w:hAnsi="Arial" w:cs="Arial"/>
          <w:sz w:val="24"/>
          <w:szCs w:val="24"/>
        </w:rPr>
        <w:t>Depression in Older Adult Recognition and Nursing Intervention.</w:t>
      </w:r>
      <w:proofErr w:type="gramEnd"/>
      <w:r>
        <w:rPr>
          <w:rFonts w:ascii="Arial" w:hAnsi="Arial" w:cs="Arial"/>
          <w:sz w:val="24"/>
          <w:szCs w:val="24"/>
        </w:rPr>
        <w:t xml:space="preserve"> </w:t>
      </w:r>
      <w:proofErr w:type="gramStart"/>
      <w:r>
        <w:rPr>
          <w:rFonts w:ascii="Arial" w:hAnsi="Arial" w:cs="Arial"/>
          <w:sz w:val="24"/>
          <w:szCs w:val="24"/>
        </w:rPr>
        <w:t>67(4).8-10.</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Porth</w:t>
      </w:r>
      <w:proofErr w:type="spellEnd"/>
      <w:r>
        <w:rPr>
          <w:rFonts w:ascii="Arial" w:hAnsi="Arial" w:cs="Arial"/>
          <w:sz w:val="24"/>
          <w:szCs w:val="24"/>
        </w:rPr>
        <w:t xml:space="preserve">, C.M &amp; </w:t>
      </w:r>
      <w:proofErr w:type="spellStart"/>
      <w:r>
        <w:rPr>
          <w:rFonts w:ascii="Arial" w:hAnsi="Arial" w:cs="Arial"/>
          <w:sz w:val="24"/>
          <w:szCs w:val="24"/>
        </w:rPr>
        <w:t>Matfin</w:t>
      </w:r>
      <w:proofErr w:type="spellEnd"/>
      <w:r>
        <w:rPr>
          <w:rFonts w:ascii="Arial" w:hAnsi="Arial" w:cs="Arial"/>
          <w:sz w:val="24"/>
          <w:szCs w:val="24"/>
        </w:rPr>
        <w:t>, G</w:t>
      </w:r>
      <w:proofErr w:type="gramStart"/>
      <w:r>
        <w:rPr>
          <w:rFonts w:ascii="Arial" w:hAnsi="Arial" w:cs="Arial"/>
          <w:sz w:val="24"/>
          <w:szCs w:val="24"/>
        </w:rPr>
        <w:t>. ,</w:t>
      </w:r>
      <w:proofErr w:type="gramEnd"/>
      <w:r>
        <w:rPr>
          <w:rFonts w:ascii="Arial" w:hAnsi="Arial" w:cs="Arial"/>
          <w:sz w:val="24"/>
          <w:szCs w:val="24"/>
        </w:rPr>
        <w:t xml:space="preserve"> (2009). </w:t>
      </w:r>
      <w:proofErr w:type="spellStart"/>
      <w:proofErr w:type="gramStart"/>
      <w:r>
        <w:rPr>
          <w:rFonts w:ascii="Arial" w:hAnsi="Arial" w:cs="Arial"/>
          <w:sz w:val="24"/>
          <w:szCs w:val="24"/>
        </w:rPr>
        <w:t>Pathophysiology</w:t>
      </w:r>
      <w:proofErr w:type="spellEnd"/>
      <w:r>
        <w:rPr>
          <w:rFonts w:ascii="Arial" w:hAnsi="Arial" w:cs="Arial"/>
          <w:sz w:val="24"/>
          <w:szCs w:val="24"/>
        </w:rPr>
        <w:t xml:space="preserve"> Concept of Altered Health States.8</w:t>
      </w:r>
      <w:r w:rsidRPr="00231FC5">
        <w:rPr>
          <w:rFonts w:ascii="Arial" w:hAnsi="Arial" w:cs="Arial"/>
          <w:sz w:val="24"/>
          <w:szCs w:val="24"/>
          <w:vertAlign w:val="superscript"/>
        </w:rPr>
        <w:t>th</w:t>
      </w:r>
      <w:r>
        <w:rPr>
          <w:rFonts w:ascii="Arial" w:hAnsi="Arial" w:cs="Arial"/>
          <w:sz w:val="24"/>
          <w:szCs w:val="24"/>
        </w:rPr>
        <w:t xml:space="preserve"> ed. Lippincott.</w:t>
      </w:r>
      <w:proofErr w:type="gramEnd"/>
    </w:p>
    <w:p w:rsidR="003601DF" w:rsidRPr="00785522" w:rsidRDefault="003601DF" w:rsidP="003601DF">
      <w:pPr>
        <w:ind w:left="851" w:hanging="851"/>
        <w:rPr>
          <w:rFonts w:ascii="Arial" w:hAnsi="Arial" w:cs="Arial"/>
          <w:sz w:val="24"/>
          <w:szCs w:val="24"/>
        </w:rPr>
      </w:pPr>
      <w:proofErr w:type="spellStart"/>
      <w:r>
        <w:rPr>
          <w:rFonts w:ascii="Arial" w:hAnsi="Arial" w:cs="Arial"/>
          <w:sz w:val="24"/>
          <w:szCs w:val="24"/>
        </w:rPr>
        <w:t>Rigg</w:t>
      </w:r>
      <w:proofErr w:type="spellEnd"/>
      <w:r>
        <w:rPr>
          <w:rFonts w:ascii="Arial" w:hAnsi="Arial" w:cs="Arial"/>
          <w:sz w:val="24"/>
          <w:szCs w:val="24"/>
        </w:rPr>
        <w:t xml:space="preserve">, C. &amp; </w:t>
      </w:r>
      <w:proofErr w:type="spellStart"/>
      <w:r>
        <w:rPr>
          <w:rFonts w:ascii="Arial" w:hAnsi="Arial" w:cs="Arial"/>
          <w:sz w:val="24"/>
          <w:szCs w:val="24"/>
        </w:rPr>
        <w:t>Aderson</w:t>
      </w:r>
      <w:proofErr w:type="gramStart"/>
      <w:r>
        <w:rPr>
          <w:rFonts w:ascii="Arial" w:hAnsi="Arial" w:cs="Arial"/>
          <w:sz w:val="24"/>
          <w:szCs w:val="24"/>
        </w:rPr>
        <w:t>,R</w:t>
      </w:r>
      <w:proofErr w:type="spellEnd"/>
      <w:proofErr w:type="gramEnd"/>
      <w:r>
        <w:rPr>
          <w:rFonts w:ascii="Arial" w:hAnsi="Arial" w:cs="Arial"/>
          <w:sz w:val="24"/>
          <w:szCs w:val="24"/>
        </w:rPr>
        <w:t xml:space="preserve">. , (2010). </w:t>
      </w:r>
      <w:proofErr w:type="gramStart"/>
      <w:r>
        <w:rPr>
          <w:rFonts w:ascii="Arial" w:hAnsi="Arial" w:cs="Arial"/>
          <w:sz w:val="24"/>
          <w:szCs w:val="24"/>
        </w:rPr>
        <w:t>Vertigo.</w:t>
      </w:r>
      <w:proofErr w:type="gramEnd"/>
      <w:r>
        <w:rPr>
          <w:rFonts w:ascii="Arial" w:hAnsi="Arial" w:cs="Arial"/>
          <w:i/>
          <w:sz w:val="24"/>
          <w:szCs w:val="24"/>
        </w:rPr>
        <w:t xml:space="preserve"> </w:t>
      </w:r>
      <w:proofErr w:type="spellStart"/>
      <w:proofErr w:type="gramStart"/>
      <w:r>
        <w:rPr>
          <w:rFonts w:ascii="Arial" w:hAnsi="Arial" w:cs="Arial"/>
          <w:i/>
          <w:sz w:val="24"/>
          <w:szCs w:val="24"/>
        </w:rPr>
        <w:t>InnovaIT</w:t>
      </w:r>
      <w:proofErr w:type="spellEnd"/>
      <w:r>
        <w:rPr>
          <w:rFonts w:ascii="Arial" w:hAnsi="Arial" w:cs="Arial"/>
          <w:i/>
          <w:sz w:val="24"/>
          <w:szCs w:val="24"/>
        </w:rPr>
        <w:t>.</w:t>
      </w:r>
      <w:proofErr w:type="gramEnd"/>
      <w:r>
        <w:rPr>
          <w:rFonts w:ascii="Arial" w:hAnsi="Arial" w:cs="Arial"/>
          <w:sz w:val="24"/>
          <w:szCs w:val="24"/>
        </w:rPr>
        <w:t xml:space="preserve"> </w:t>
      </w:r>
      <w:proofErr w:type="gramStart"/>
      <w:r>
        <w:rPr>
          <w:rFonts w:ascii="Arial" w:hAnsi="Arial" w:cs="Arial"/>
          <w:sz w:val="24"/>
          <w:szCs w:val="24"/>
        </w:rPr>
        <w:t>3 (11).pp.638-645.</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Rolapatapu</w:t>
      </w:r>
      <w:proofErr w:type="spellEnd"/>
      <w:r>
        <w:rPr>
          <w:rFonts w:ascii="Arial" w:hAnsi="Arial" w:cs="Arial"/>
          <w:sz w:val="24"/>
          <w:szCs w:val="24"/>
        </w:rPr>
        <w:t xml:space="preserve">, R. &amp; </w:t>
      </w:r>
      <w:proofErr w:type="spellStart"/>
      <w:r>
        <w:rPr>
          <w:rFonts w:ascii="Arial" w:hAnsi="Arial" w:cs="Arial"/>
          <w:sz w:val="24"/>
          <w:szCs w:val="24"/>
        </w:rPr>
        <w:t>Neuroschi</w:t>
      </w:r>
      <w:proofErr w:type="spellEnd"/>
      <w:r>
        <w:rPr>
          <w:rFonts w:ascii="Arial" w:hAnsi="Arial" w:cs="Arial"/>
          <w:sz w:val="24"/>
          <w:szCs w:val="24"/>
        </w:rPr>
        <w:t>, S</w:t>
      </w:r>
      <w:proofErr w:type="gramStart"/>
      <w:r>
        <w:rPr>
          <w:rFonts w:ascii="Arial" w:hAnsi="Arial" w:cs="Arial"/>
          <w:sz w:val="24"/>
          <w:szCs w:val="24"/>
        </w:rPr>
        <w:t>. ,</w:t>
      </w:r>
      <w:proofErr w:type="gramEnd"/>
      <w:r>
        <w:rPr>
          <w:rFonts w:ascii="Arial" w:hAnsi="Arial" w:cs="Arial"/>
          <w:sz w:val="24"/>
          <w:szCs w:val="24"/>
        </w:rPr>
        <w:t xml:space="preserve"> (2009). Update on </w:t>
      </w:r>
      <w:proofErr w:type="spellStart"/>
      <w:r>
        <w:rPr>
          <w:rFonts w:ascii="Arial" w:hAnsi="Arial" w:cs="Arial"/>
          <w:sz w:val="24"/>
          <w:szCs w:val="24"/>
        </w:rPr>
        <w:t>Neurppsychiatric</w:t>
      </w:r>
      <w:proofErr w:type="spellEnd"/>
      <w:r>
        <w:rPr>
          <w:rFonts w:ascii="Arial" w:hAnsi="Arial" w:cs="Arial"/>
          <w:sz w:val="24"/>
          <w:szCs w:val="24"/>
        </w:rPr>
        <w:t xml:space="preserve"> Symptoms of Dementia. </w:t>
      </w:r>
      <w:proofErr w:type="gramStart"/>
      <w:r>
        <w:rPr>
          <w:rFonts w:ascii="Arial" w:hAnsi="Arial" w:cs="Arial"/>
          <w:sz w:val="24"/>
          <w:szCs w:val="24"/>
        </w:rPr>
        <w:t xml:space="preserve">Evaluation &amp; </w:t>
      </w:r>
      <w:proofErr w:type="spellStart"/>
      <w:r>
        <w:rPr>
          <w:rFonts w:ascii="Arial" w:hAnsi="Arial" w:cs="Arial"/>
          <w:sz w:val="24"/>
          <w:szCs w:val="24"/>
        </w:rPr>
        <w:t>Management.</w:t>
      </w:r>
      <w:r>
        <w:rPr>
          <w:rFonts w:ascii="Arial" w:hAnsi="Arial" w:cs="Arial"/>
          <w:i/>
          <w:sz w:val="24"/>
          <w:szCs w:val="24"/>
        </w:rPr>
        <w:t>Geriatric</w:t>
      </w:r>
      <w:proofErr w:type="spellEnd"/>
      <w:r>
        <w:rPr>
          <w:rFonts w:ascii="Arial" w:hAnsi="Arial" w:cs="Arial"/>
          <w:i/>
          <w:sz w:val="24"/>
          <w:szCs w:val="24"/>
        </w:rPr>
        <w:t>.</w:t>
      </w:r>
      <w:proofErr w:type="gramEnd"/>
      <w:r>
        <w:rPr>
          <w:rFonts w:ascii="Arial" w:hAnsi="Arial" w:cs="Arial"/>
          <w:sz w:val="24"/>
          <w:szCs w:val="24"/>
        </w:rPr>
        <w:t xml:space="preserve"> </w:t>
      </w:r>
      <w:proofErr w:type="gramStart"/>
      <w:r>
        <w:rPr>
          <w:rFonts w:ascii="Arial" w:hAnsi="Arial" w:cs="Arial"/>
          <w:sz w:val="24"/>
          <w:szCs w:val="24"/>
        </w:rPr>
        <w:t>64(4).20-26.</w:t>
      </w:r>
      <w:proofErr w:type="gramEnd"/>
    </w:p>
    <w:p w:rsidR="003601DF" w:rsidRDefault="003601DF" w:rsidP="003601DF">
      <w:pPr>
        <w:ind w:left="851" w:hanging="851"/>
        <w:rPr>
          <w:rFonts w:ascii="Arial" w:hAnsi="Arial" w:cs="Arial"/>
          <w:sz w:val="24"/>
          <w:szCs w:val="24"/>
        </w:rPr>
      </w:pPr>
      <w:proofErr w:type="spellStart"/>
      <w:proofErr w:type="gramStart"/>
      <w:r>
        <w:rPr>
          <w:rFonts w:ascii="Arial" w:hAnsi="Arial" w:cs="Arial"/>
          <w:sz w:val="24"/>
          <w:szCs w:val="24"/>
        </w:rPr>
        <w:t>Sprinzl</w:t>
      </w:r>
      <w:proofErr w:type="spellEnd"/>
      <w:r>
        <w:rPr>
          <w:rFonts w:ascii="Arial" w:hAnsi="Arial" w:cs="Arial"/>
          <w:sz w:val="24"/>
          <w:szCs w:val="24"/>
        </w:rPr>
        <w:t xml:space="preserve">, G.M &amp; </w:t>
      </w:r>
      <w:proofErr w:type="spellStart"/>
      <w:r>
        <w:rPr>
          <w:rFonts w:ascii="Arial" w:hAnsi="Arial" w:cs="Arial"/>
          <w:sz w:val="24"/>
          <w:szCs w:val="24"/>
        </w:rPr>
        <w:t>Riechelmann</w:t>
      </w:r>
      <w:proofErr w:type="spellEnd"/>
      <w:r>
        <w:rPr>
          <w:rFonts w:ascii="Arial" w:hAnsi="Arial" w:cs="Arial"/>
          <w:sz w:val="24"/>
          <w:szCs w:val="24"/>
        </w:rPr>
        <w:t xml:space="preserve"> H. (2010).</w:t>
      </w:r>
      <w:proofErr w:type="gramEnd"/>
      <w:r>
        <w:rPr>
          <w:rFonts w:ascii="Arial" w:hAnsi="Arial" w:cs="Arial"/>
          <w:sz w:val="24"/>
          <w:szCs w:val="24"/>
        </w:rPr>
        <w:t xml:space="preserve"> Current Trends in Treating Hearing Loss in </w:t>
      </w:r>
    </w:p>
    <w:p w:rsidR="003601DF" w:rsidRDefault="003601DF" w:rsidP="003601DF">
      <w:pPr>
        <w:ind w:left="851" w:hanging="851"/>
        <w:rPr>
          <w:rFonts w:ascii="Arial" w:hAnsi="Arial" w:cs="Arial"/>
          <w:sz w:val="24"/>
          <w:szCs w:val="24"/>
        </w:rPr>
      </w:pPr>
      <w:proofErr w:type="spellStart"/>
      <w:proofErr w:type="gramStart"/>
      <w:r>
        <w:rPr>
          <w:rFonts w:ascii="Arial" w:hAnsi="Arial" w:cs="Arial"/>
          <w:sz w:val="24"/>
          <w:szCs w:val="24"/>
        </w:rPr>
        <w:t>Sprinzl</w:t>
      </w:r>
      <w:proofErr w:type="spellEnd"/>
      <w:r>
        <w:rPr>
          <w:rFonts w:ascii="Arial" w:hAnsi="Arial" w:cs="Arial"/>
          <w:sz w:val="24"/>
          <w:szCs w:val="24"/>
        </w:rPr>
        <w:t xml:space="preserve">, G.M, &amp; </w:t>
      </w:r>
      <w:proofErr w:type="spellStart"/>
      <w:r>
        <w:rPr>
          <w:rFonts w:ascii="Arial" w:hAnsi="Arial" w:cs="Arial"/>
          <w:sz w:val="24"/>
          <w:szCs w:val="24"/>
        </w:rPr>
        <w:t>Riechelmann</w:t>
      </w:r>
      <w:proofErr w:type="spellEnd"/>
      <w:r>
        <w:rPr>
          <w:rFonts w:ascii="Arial" w:hAnsi="Arial" w:cs="Arial"/>
          <w:sz w:val="24"/>
          <w:szCs w:val="24"/>
        </w:rPr>
        <w:t>, H. (2010).</w:t>
      </w:r>
      <w:proofErr w:type="gramEnd"/>
      <w:r>
        <w:rPr>
          <w:rFonts w:ascii="Arial" w:hAnsi="Arial" w:cs="Arial"/>
          <w:sz w:val="24"/>
          <w:szCs w:val="24"/>
        </w:rPr>
        <w:t xml:space="preserve"> Current Trends in Treating Hearing Loss in elderly People: A Review of the Technology and Treatment Option Mini Review. </w:t>
      </w:r>
      <w:proofErr w:type="gramStart"/>
      <w:r>
        <w:rPr>
          <w:rFonts w:ascii="Arial" w:hAnsi="Arial" w:cs="Arial"/>
          <w:i/>
          <w:sz w:val="24"/>
          <w:szCs w:val="24"/>
        </w:rPr>
        <w:t>Gerontology.</w:t>
      </w:r>
      <w:r>
        <w:rPr>
          <w:rFonts w:ascii="Arial" w:hAnsi="Arial" w:cs="Arial"/>
          <w:sz w:val="24"/>
          <w:szCs w:val="24"/>
        </w:rPr>
        <w:t>56.351-358.</w:t>
      </w:r>
      <w:proofErr w:type="gramEnd"/>
    </w:p>
    <w:p w:rsidR="003601DF" w:rsidRDefault="003601DF" w:rsidP="003601DF">
      <w:pPr>
        <w:ind w:left="851" w:hanging="851"/>
        <w:rPr>
          <w:rFonts w:ascii="Arial" w:hAnsi="Arial" w:cs="Arial"/>
          <w:sz w:val="24"/>
          <w:szCs w:val="24"/>
        </w:rPr>
      </w:pPr>
      <w:proofErr w:type="spellStart"/>
      <w:r>
        <w:rPr>
          <w:rFonts w:ascii="Arial" w:hAnsi="Arial" w:cs="Arial"/>
          <w:sz w:val="24"/>
          <w:szCs w:val="24"/>
        </w:rPr>
        <w:t>Tabloski</w:t>
      </w:r>
      <w:proofErr w:type="spellEnd"/>
      <w:r>
        <w:rPr>
          <w:rFonts w:ascii="Arial" w:hAnsi="Arial" w:cs="Arial"/>
          <w:sz w:val="24"/>
          <w:szCs w:val="24"/>
        </w:rPr>
        <w:t>, D</w:t>
      </w:r>
      <w:proofErr w:type="gramStart"/>
      <w:r>
        <w:rPr>
          <w:rFonts w:ascii="Arial" w:hAnsi="Arial" w:cs="Arial"/>
          <w:sz w:val="24"/>
          <w:szCs w:val="24"/>
        </w:rPr>
        <w:t>. ,</w:t>
      </w:r>
      <w:proofErr w:type="gramEnd"/>
      <w:r>
        <w:rPr>
          <w:rFonts w:ascii="Arial" w:hAnsi="Arial" w:cs="Arial"/>
          <w:sz w:val="24"/>
          <w:szCs w:val="24"/>
        </w:rPr>
        <w:t xml:space="preserve"> (2006). </w:t>
      </w:r>
      <w:proofErr w:type="spellStart"/>
      <w:proofErr w:type="gramStart"/>
      <w:r w:rsidRPr="00A73D12">
        <w:rPr>
          <w:rFonts w:ascii="Arial" w:hAnsi="Arial" w:cs="Arial"/>
          <w:i/>
          <w:sz w:val="24"/>
          <w:szCs w:val="24"/>
        </w:rPr>
        <w:t>Gerontological</w:t>
      </w:r>
      <w:proofErr w:type="spellEnd"/>
      <w:r w:rsidRPr="00A73D12">
        <w:rPr>
          <w:rFonts w:ascii="Arial" w:hAnsi="Arial" w:cs="Arial"/>
          <w:i/>
          <w:sz w:val="24"/>
          <w:szCs w:val="24"/>
        </w:rPr>
        <w:t xml:space="preserve"> Nursing</w:t>
      </w:r>
      <w:r>
        <w:rPr>
          <w:rFonts w:ascii="Arial" w:hAnsi="Arial" w:cs="Arial"/>
          <w:sz w:val="24"/>
          <w:szCs w:val="24"/>
        </w:rPr>
        <w:t>.</w:t>
      </w:r>
      <w:proofErr w:type="gramEnd"/>
      <w:r>
        <w:rPr>
          <w:rFonts w:ascii="Arial" w:hAnsi="Arial" w:cs="Arial"/>
          <w:sz w:val="24"/>
          <w:szCs w:val="24"/>
        </w:rPr>
        <w:t xml:space="preserve"> New Jersey. Pearson Education Inc.</w:t>
      </w:r>
    </w:p>
    <w:p w:rsidR="003601DF" w:rsidRDefault="003601DF" w:rsidP="003601DF">
      <w:pPr>
        <w:ind w:left="851" w:hanging="851"/>
        <w:rPr>
          <w:rFonts w:ascii="Arial" w:hAnsi="Arial" w:cs="Arial"/>
          <w:sz w:val="24"/>
          <w:szCs w:val="24"/>
        </w:rPr>
      </w:pPr>
      <w:proofErr w:type="spellStart"/>
      <w:r>
        <w:rPr>
          <w:rFonts w:ascii="Arial" w:hAnsi="Arial" w:cs="Arial"/>
          <w:sz w:val="24"/>
          <w:szCs w:val="24"/>
        </w:rPr>
        <w:t>Wallnagen</w:t>
      </w:r>
      <w:proofErr w:type="spellEnd"/>
      <w:r>
        <w:rPr>
          <w:rFonts w:ascii="Arial" w:hAnsi="Arial" w:cs="Arial"/>
          <w:sz w:val="24"/>
          <w:szCs w:val="24"/>
        </w:rPr>
        <w:t>, M</w:t>
      </w:r>
      <w:proofErr w:type="gramStart"/>
      <w:r>
        <w:rPr>
          <w:rFonts w:ascii="Arial" w:hAnsi="Arial" w:cs="Arial"/>
          <w:sz w:val="24"/>
          <w:szCs w:val="24"/>
        </w:rPr>
        <w:t>. ,</w:t>
      </w:r>
      <w:proofErr w:type="gramEnd"/>
      <w:r>
        <w:rPr>
          <w:rFonts w:ascii="Arial" w:hAnsi="Arial" w:cs="Arial"/>
          <w:sz w:val="24"/>
          <w:szCs w:val="24"/>
        </w:rPr>
        <w:t xml:space="preserve"> </w:t>
      </w:r>
      <w:proofErr w:type="spellStart"/>
      <w:r>
        <w:rPr>
          <w:rFonts w:ascii="Arial" w:hAnsi="Arial" w:cs="Arial"/>
          <w:sz w:val="24"/>
          <w:szCs w:val="24"/>
        </w:rPr>
        <w:t>Pettengill</w:t>
      </w:r>
      <w:proofErr w:type="spellEnd"/>
      <w:r>
        <w:rPr>
          <w:rFonts w:ascii="Arial" w:hAnsi="Arial" w:cs="Arial"/>
          <w:sz w:val="24"/>
          <w:szCs w:val="24"/>
        </w:rPr>
        <w:t xml:space="preserve">, E. (2008). </w:t>
      </w:r>
      <w:proofErr w:type="gramStart"/>
      <w:r>
        <w:rPr>
          <w:rFonts w:ascii="Arial" w:hAnsi="Arial" w:cs="Arial"/>
          <w:sz w:val="24"/>
          <w:szCs w:val="24"/>
        </w:rPr>
        <w:t>Hearing Impairment; Significant but under          assessed in Primary Care Setting.</w:t>
      </w:r>
      <w:proofErr w:type="gramEnd"/>
      <w:r>
        <w:rPr>
          <w:rFonts w:ascii="Arial" w:hAnsi="Arial" w:cs="Arial"/>
          <w:i/>
          <w:sz w:val="24"/>
          <w:szCs w:val="24"/>
        </w:rPr>
        <w:t xml:space="preserve"> </w:t>
      </w:r>
      <w:proofErr w:type="gramStart"/>
      <w:r>
        <w:rPr>
          <w:rFonts w:ascii="Arial" w:hAnsi="Arial" w:cs="Arial"/>
          <w:i/>
          <w:sz w:val="24"/>
          <w:szCs w:val="24"/>
        </w:rPr>
        <w:t xml:space="preserve">Journal of </w:t>
      </w:r>
      <w:proofErr w:type="spellStart"/>
      <w:r>
        <w:rPr>
          <w:rFonts w:ascii="Arial" w:hAnsi="Arial" w:cs="Arial"/>
          <w:i/>
          <w:sz w:val="24"/>
          <w:szCs w:val="24"/>
        </w:rPr>
        <w:t>Gerontological</w:t>
      </w:r>
      <w:proofErr w:type="spellEnd"/>
      <w:r>
        <w:rPr>
          <w:rFonts w:ascii="Arial" w:hAnsi="Arial" w:cs="Arial"/>
          <w:i/>
          <w:sz w:val="24"/>
          <w:szCs w:val="24"/>
        </w:rPr>
        <w:t xml:space="preserve"> Nursing.</w:t>
      </w:r>
      <w:r>
        <w:rPr>
          <w:rFonts w:ascii="Arial" w:hAnsi="Arial" w:cs="Arial"/>
          <w:sz w:val="24"/>
          <w:szCs w:val="24"/>
        </w:rPr>
        <w:t>34 (2).36-41.</w:t>
      </w:r>
      <w:proofErr w:type="gramEnd"/>
    </w:p>
    <w:p w:rsidR="003601DF" w:rsidRPr="002F7F21" w:rsidRDefault="003601DF" w:rsidP="003601DF">
      <w:pPr>
        <w:rPr>
          <w:rFonts w:ascii="Arial" w:hAnsi="Arial" w:cs="Arial"/>
          <w:color w:val="000000" w:themeColor="text1"/>
          <w:sz w:val="24"/>
          <w:szCs w:val="24"/>
        </w:rPr>
      </w:pPr>
      <w:r w:rsidRPr="002F7F21">
        <w:rPr>
          <w:rFonts w:ascii="Arial" w:hAnsi="Arial" w:cs="Arial"/>
          <w:color w:val="000000" w:themeColor="text1"/>
          <w:sz w:val="24"/>
          <w:szCs w:val="24"/>
        </w:rPr>
        <w:t>INTERNET RESOUCES</w:t>
      </w:r>
    </w:p>
    <w:p w:rsidR="003601DF" w:rsidRPr="002F7F21" w:rsidRDefault="003601DF" w:rsidP="003601DF">
      <w:pPr>
        <w:tabs>
          <w:tab w:val="left" w:pos="720"/>
          <w:tab w:val="left" w:pos="1755"/>
        </w:tabs>
        <w:spacing w:line="480" w:lineRule="auto"/>
        <w:jc w:val="both"/>
        <w:rPr>
          <w:rFonts w:ascii="Arial" w:hAnsi="Arial" w:cs="Arial"/>
          <w:color w:val="000000" w:themeColor="text1"/>
          <w:sz w:val="24"/>
          <w:szCs w:val="24"/>
        </w:rPr>
      </w:pPr>
      <w:hyperlink r:id="rId6" w:history="1">
        <w:r w:rsidRPr="002F7F21">
          <w:rPr>
            <w:rStyle w:val="Hyperlink"/>
            <w:rFonts w:ascii="Arial" w:hAnsi="Arial" w:cs="Arial"/>
            <w:color w:val="000000" w:themeColor="text1"/>
            <w:sz w:val="24"/>
            <w:szCs w:val="24"/>
          </w:rPr>
          <w:t>http://www.health.gov.au/internet/main/publishing.nsf/Content/ageing-dementia-recognising.htm</w:t>
        </w:r>
      </w:hyperlink>
    </w:p>
    <w:p w:rsidR="003601DF" w:rsidRPr="002F7F21" w:rsidRDefault="003601DF" w:rsidP="003601DF">
      <w:pPr>
        <w:tabs>
          <w:tab w:val="left" w:pos="720"/>
          <w:tab w:val="left" w:pos="1755"/>
        </w:tabs>
        <w:spacing w:line="480" w:lineRule="auto"/>
        <w:jc w:val="both"/>
        <w:rPr>
          <w:rFonts w:ascii="Arial" w:hAnsi="Arial" w:cs="Arial"/>
          <w:color w:val="000000" w:themeColor="text1"/>
          <w:sz w:val="24"/>
          <w:szCs w:val="24"/>
        </w:rPr>
      </w:pPr>
      <w:r w:rsidRPr="002F7F21">
        <w:rPr>
          <w:rFonts w:ascii="Arial" w:hAnsi="Arial" w:cs="Arial"/>
          <w:color w:val="000000" w:themeColor="text1"/>
          <w:sz w:val="24"/>
          <w:szCs w:val="24"/>
        </w:rPr>
        <w:t>Date Accessed: 5/5/2011</w:t>
      </w:r>
    </w:p>
    <w:p w:rsidR="003601DF" w:rsidRPr="002F7F21" w:rsidRDefault="003601DF" w:rsidP="003601DF">
      <w:pPr>
        <w:tabs>
          <w:tab w:val="left" w:pos="720"/>
          <w:tab w:val="left" w:pos="1755"/>
        </w:tabs>
        <w:spacing w:line="480" w:lineRule="auto"/>
        <w:jc w:val="both"/>
        <w:rPr>
          <w:rFonts w:ascii="Arial" w:hAnsi="Arial" w:cs="Arial"/>
          <w:color w:val="000000" w:themeColor="text1"/>
          <w:sz w:val="24"/>
          <w:szCs w:val="24"/>
          <w:u w:val="single"/>
        </w:rPr>
      </w:pPr>
      <w:r w:rsidRPr="002F7F21">
        <w:rPr>
          <w:rFonts w:ascii="Arial" w:hAnsi="Arial" w:cs="Arial"/>
          <w:color w:val="000000" w:themeColor="text1"/>
          <w:sz w:val="24"/>
          <w:szCs w:val="24"/>
          <w:u w:val="single"/>
        </w:rPr>
        <w:lastRenderedPageBreak/>
        <w:t xml:space="preserve"> </w:t>
      </w:r>
      <w:hyperlink r:id="rId7" w:history="1">
        <w:r w:rsidRPr="002F7F21">
          <w:rPr>
            <w:rStyle w:val="Hyperlink"/>
            <w:rFonts w:ascii="Arial" w:hAnsi="Arial" w:cs="Arial"/>
            <w:color w:val="000000" w:themeColor="text1"/>
            <w:sz w:val="24"/>
            <w:szCs w:val="24"/>
          </w:rPr>
          <w:t>http://www.health.gov.au/internet/main/publishing.nsf/Content/health-hear-applic.htm</w:t>
        </w:r>
      </w:hyperlink>
    </w:p>
    <w:p w:rsidR="003601DF" w:rsidRPr="002F7F21" w:rsidRDefault="003601DF" w:rsidP="003601DF">
      <w:pPr>
        <w:tabs>
          <w:tab w:val="left" w:pos="720"/>
          <w:tab w:val="left" w:pos="1755"/>
        </w:tabs>
        <w:spacing w:line="480" w:lineRule="auto"/>
        <w:jc w:val="both"/>
        <w:rPr>
          <w:rFonts w:ascii="Arial" w:hAnsi="Arial" w:cs="Arial"/>
          <w:sz w:val="24"/>
          <w:szCs w:val="24"/>
        </w:rPr>
      </w:pPr>
      <w:r w:rsidRPr="002F7F21">
        <w:rPr>
          <w:rFonts w:ascii="Arial" w:hAnsi="Arial" w:cs="Arial"/>
          <w:sz w:val="24"/>
          <w:szCs w:val="24"/>
        </w:rPr>
        <w:t>Date Accessed: 5/5/2011</w:t>
      </w:r>
    </w:p>
    <w:p w:rsidR="003601DF" w:rsidRPr="002F7F21" w:rsidRDefault="003601DF" w:rsidP="003601DF">
      <w:pPr>
        <w:tabs>
          <w:tab w:val="left" w:pos="720"/>
          <w:tab w:val="left" w:pos="1755"/>
        </w:tabs>
        <w:spacing w:line="480" w:lineRule="auto"/>
        <w:jc w:val="both"/>
        <w:rPr>
          <w:sz w:val="24"/>
          <w:szCs w:val="24"/>
        </w:rPr>
      </w:pPr>
    </w:p>
    <w:p w:rsidR="003601DF" w:rsidRPr="002F7F21" w:rsidRDefault="003601DF" w:rsidP="003601DF">
      <w:pPr>
        <w:tabs>
          <w:tab w:val="left" w:pos="720"/>
          <w:tab w:val="left" w:pos="1755"/>
        </w:tabs>
        <w:spacing w:line="480" w:lineRule="auto"/>
        <w:jc w:val="both"/>
        <w:rPr>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3601DF" w:rsidRDefault="003601DF" w:rsidP="003601DF">
      <w:pPr>
        <w:tabs>
          <w:tab w:val="left" w:pos="720"/>
          <w:tab w:val="left" w:pos="1755"/>
        </w:tabs>
        <w:spacing w:line="480" w:lineRule="auto"/>
        <w:jc w:val="both"/>
        <w:rPr>
          <w:rFonts w:ascii="Arial" w:hAnsi="Arial" w:cs="Arial"/>
          <w:sz w:val="24"/>
          <w:szCs w:val="24"/>
        </w:rPr>
      </w:pPr>
    </w:p>
    <w:p w:rsidR="00E7373B" w:rsidRPr="00E67A5A" w:rsidRDefault="00E7373B" w:rsidP="00E7373B">
      <w:pPr>
        <w:autoSpaceDE w:val="0"/>
        <w:autoSpaceDN w:val="0"/>
        <w:adjustRightInd w:val="0"/>
        <w:spacing w:after="0" w:line="240" w:lineRule="auto"/>
        <w:ind w:left="425" w:hanging="425"/>
        <w:jc w:val="both"/>
        <w:rPr>
          <w:rFonts w:ascii="Helvetica" w:hAnsi="Helvetica" w:cs="Helvetica"/>
          <w:b/>
          <w:color w:val="000000"/>
          <w:sz w:val="24"/>
          <w:szCs w:val="24"/>
        </w:rPr>
      </w:pPr>
      <w:r w:rsidRPr="00E67A5A">
        <w:rPr>
          <w:rFonts w:ascii="Helvetica" w:hAnsi="Helvetica" w:cs="Helvetica"/>
          <w:b/>
          <w:color w:val="000000"/>
          <w:sz w:val="24"/>
          <w:szCs w:val="24"/>
        </w:rPr>
        <w:t>APPENDIX A</w:t>
      </w:r>
    </w:p>
    <w:p w:rsidR="00E7373B" w:rsidRDefault="00E7373B" w:rsidP="00E7373B">
      <w:pPr>
        <w:autoSpaceDE w:val="0"/>
        <w:autoSpaceDN w:val="0"/>
        <w:adjustRightInd w:val="0"/>
        <w:spacing w:after="0" w:line="240" w:lineRule="auto"/>
        <w:ind w:left="425" w:hanging="425"/>
        <w:jc w:val="both"/>
        <w:rPr>
          <w:rFonts w:ascii="Helvetica" w:hAnsi="Helvetica" w:cs="Helvetica"/>
          <w:color w:val="000000"/>
          <w:sz w:val="24"/>
          <w:szCs w:val="24"/>
        </w:rPr>
      </w:pPr>
    </w:p>
    <w:p w:rsidR="00E7373B" w:rsidRDefault="00E7373B" w:rsidP="00E7373B">
      <w:pPr>
        <w:autoSpaceDE w:val="0"/>
        <w:autoSpaceDN w:val="0"/>
        <w:adjustRightInd w:val="0"/>
        <w:spacing w:after="0" w:line="240" w:lineRule="auto"/>
        <w:ind w:left="425" w:hanging="425"/>
        <w:jc w:val="both"/>
        <w:rPr>
          <w:rFonts w:ascii="Helvetica" w:hAnsi="Helvetica" w:cs="Helvetica"/>
          <w:color w:val="000000"/>
          <w:sz w:val="24"/>
          <w:szCs w:val="24"/>
        </w:rPr>
      </w:pPr>
      <w:r>
        <w:rPr>
          <w:rFonts w:ascii="Helvetica" w:hAnsi="Helvetica" w:cs="Helvetica"/>
          <w:color w:val="000000"/>
          <w:sz w:val="24"/>
          <w:szCs w:val="24"/>
        </w:rPr>
        <w:t>Olivia is a 75 years of age and lives in an outer Melbourne suburb. She owns her own house and lives alone following the death of her husband 12 months ago. She has three cats that are well fed and pampered. Olivia has been attending gym each day, has a personal trainer and regularly walks for 20km three times a week. She says that she never feels lonely and always finds someone to talk to when she is out walking and swimming at the local heated pool.</w:t>
      </w:r>
      <w:r>
        <w:rPr>
          <w:rFonts w:ascii="Helvetica" w:hAnsi="Helvetica" w:cs="Helvetica"/>
          <w:color w:val="FFFF00"/>
          <w:sz w:val="24"/>
          <w:szCs w:val="24"/>
        </w:rPr>
        <w:t>-</w:t>
      </w:r>
      <w:r>
        <w:rPr>
          <w:rFonts w:ascii="Helvetica" w:hAnsi="Helvetica" w:cs="Helvetica"/>
          <w:color w:val="000000"/>
          <w:sz w:val="24"/>
          <w:szCs w:val="24"/>
        </w:rPr>
        <w:t xml:space="preserve">Her family is settled in other areas of the state and they visit each other monthly, and ring weekly. If they are in Melbourne for other things they usually call in and see her. Olivia has had increasing vertigo and intermittent hearing loss that she describes as annoying when she is ‘on the phone’. She had recently had a bout of gastroenteritis which made her quite dehydrated and she required a short stay in hospital. Olivia keeps mentally active by reading, completing crosswords, brain games and using the internet. She is concerned that she is getting dementia as she forgets things easily. The GP is concerned that there is a degree of dementia and wants to send Olivia for more tests. This is frightening for her as she has always been mentally active and managed a large business until her </w:t>
      </w:r>
      <w:r>
        <w:rPr>
          <w:rFonts w:ascii="Helvetica" w:hAnsi="Helvetica" w:cs="Helvetica"/>
          <w:color w:val="000000"/>
          <w:sz w:val="24"/>
          <w:szCs w:val="24"/>
        </w:rPr>
        <w:lastRenderedPageBreak/>
        <w:t>retirement at 70. Olivia believes that she has excellent health and does not take any medication.</w:t>
      </w:r>
    </w:p>
    <w:p w:rsidR="00E7373B" w:rsidRDefault="00E7373B" w:rsidP="00E7373B">
      <w:pPr>
        <w:autoSpaceDE w:val="0"/>
        <w:autoSpaceDN w:val="0"/>
        <w:adjustRightInd w:val="0"/>
        <w:spacing w:after="0" w:line="240" w:lineRule="auto"/>
        <w:ind w:left="425" w:hanging="425"/>
        <w:jc w:val="both"/>
        <w:rPr>
          <w:rFonts w:ascii="Helvetica" w:hAnsi="Helvetica" w:cs="Helvetica"/>
          <w:color w:val="000000"/>
          <w:sz w:val="24"/>
          <w:szCs w:val="24"/>
        </w:rPr>
      </w:pPr>
    </w:p>
    <w:p w:rsidR="00E7373B" w:rsidRDefault="00E7373B" w:rsidP="00E7373B">
      <w:pPr>
        <w:tabs>
          <w:tab w:val="left" w:pos="720"/>
          <w:tab w:val="left" w:pos="1755"/>
        </w:tabs>
        <w:spacing w:line="240" w:lineRule="auto"/>
        <w:jc w:val="both"/>
        <w:rPr>
          <w:rFonts w:ascii="Arial" w:hAnsi="Arial" w:cs="Arial"/>
          <w:b/>
          <w:sz w:val="24"/>
          <w:szCs w:val="24"/>
        </w:rPr>
      </w:pPr>
    </w:p>
    <w:p w:rsidR="00E7373B" w:rsidRPr="00E67A5A" w:rsidRDefault="00E7373B" w:rsidP="00E7373B">
      <w:pPr>
        <w:tabs>
          <w:tab w:val="left" w:pos="720"/>
          <w:tab w:val="left" w:pos="1755"/>
        </w:tabs>
        <w:spacing w:line="240" w:lineRule="auto"/>
        <w:jc w:val="both"/>
        <w:rPr>
          <w:rFonts w:ascii="Arial" w:hAnsi="Arial" w:cs="Arial"/>
          <w:b/>
          <w:sz w:val="24"/>
          <w:szCs w:val="24"/>
        </w:rPr>
      </w:pPr>
      <w:r w:rsidRPr="00E67A5A">
        <w:rPr>
          <w:rFonts w:ascii="Arial" w:hAnsi="Arial" w:cs="Arial"/>
          <w:b/>
          <w:sz w:val="24"/>
          <w:szCs w:val="24"/>
        </w:rPr>
        <w:t>APPENDIX B</w:t>
      </w:r>
    </w:p>
    <w:p w:rsidR="00E7373B" w:rsidRDefault="00E7373B" w:rsidP="00E7373B">
      <w:pPr>
        <w:tabs>
          <w:tab w:val="left" w:pos="720"/>
          <w:tab w:val="left" w:pos="1755"/>
        </w:tabs>
        <w:spacing w:line="240" w:lineRule="auto"/>
        <w:jc w:val="both"/>
        <w:rPr>
          <w:rFonts w:ascii="Arial" w:hAnsi="Arial" w:cs="Arial"/>
          <w:sz w:val="24"/>
          <w:szCs w:val="24"/>
        </w:rPr>
      </w:pP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COMMUNITY SERVICES AVAILABLE:</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 xml:space="preserve">Commonwealth Carer Resource Centres </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Commonwealth Care link Centres</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 xml:space="preserve">Aged Care and Community Care Information Line (1800500853) </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Commonwealth Carer Respite Centre (1800059059)</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Alzheimer’s  Australia</w:t>
      </w:r>
      <w:proofErr w:type="gramEnd"/>
      <w:r>
        <w:rPr>
          <w:rFonts w:ascii="Arial" w:hAnsi="Arial" w:cs="Arial"/>
          <w:sz w:val="24"/>
          <w:szCs w:val="24"/>
        </w:rPr>
        <w:t xml:space="preserve"> (1800 100 500)</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 xml:space="preserve">National Dementia Helpline </w:t>
      </w:r>
      <w:proofErr w:type="gramStart"/>
      <w:r>
        <w:rPr>
          <w:rFonts w:ascii="Arial" w:hAnsi="Arial" w:cs="Arial"/>
          <w:sz w:val="24"/>
          <w:szCs w:val="24"/>
        </w:rPr>
        <w:t>( 1800</w:t>
      </w:r>
      <w:proofErr w:type="gramEnd"/>
      <w:r>
        <w:rPr>
          <w:rFonts w:ascii="Arial" w:hAnsi="Arial" w:cs="Arial"/>
          <w:sz w:val="24"/>
          <w:szCs w:val="24"/>
        </w:rPr>
        <w:t xml:space="preserve"> 100 500)</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The National Carer Counselling (1800 242 636)</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 xml:space="preserve">Home and Community Care (HACC) </w:t>
      </w:r>
      <w:proofErr w:type="gramStart"/>
      <w:r>
        <w:rPr>
          <w:rFonts w:ascii="Arial" w:hAnsi="Arial" w:cs="Arial"/>
          <w:sz w:val="24"/>
          <w:szCs w:val="24"/>
        </w:rPr>
        <w:t>( 1800</w:t>
      </w:r>
      <w:proofErr w:type="gramEnd"/>
      <w:r>
        <w:rPr>
          <w:rFonts w:ascii="Arial" w:hAnsi="Arial" w:cs="Arial"/>
          <w:sz w:val="24"/>
          <w:szCs w:val="24"/>
        </w:rPr>
        <w:t xml:space="preserve"> 052 222)</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Home Help and Home Modification under HACC (1800 052 222)</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Home Nursing Services (1800 052 222)</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Food Services “Meals on Wheels” (1800 242 636)</w:t>
      </w:r>
    </w:p>
    <w:p w:rsidR="00E7373B" w:rsidRDefault="00E7373B" w:rsidP="00E7373B">
      <w:pPr>
        <w:tabs>
          <w:tab w:val="left" w:pos="720"/>
          <w:tab w:val="left" w:pos="1755"/>
        </w:tabs>
        <w:spacing w:line="240" w:lineRule="auto"/>
        <w:jc w:val="both"/>
        <w:rPr>
          <w:rFonts w:ascii="Arial" w:hAnsi="Arial" w:cs="Arial"/>
          <w:sz w:val="24"/>
          <w:szCs w:val="24"/>
        </w:rPr>
      </w:pP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COMMUNITY CARE PACKAGES (1800 500 853)</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This are packages designed to help people stay at home by coordinating the different services they need.</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Community Aged Care Packages</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 xml:space="preserve"> Extended </w:t>
      </w:r>
      <w:r>
        <w:rPr>
          <w:rFonts w:ascii="Arial" w:hAnsi="Arial" w:cs="Arial"/>
          <w:sz w:val="24"/>
          <w:szCs w:val="24"/>
        </w:rPr>
        <w:tab/>
        <w:t>Aged Care at Home packages (EACH)</w:t>
      </w:r>
    </w:p>
    <w:p w:rsidR="00E7373B" w:rsidRDefault="00E7373B" w:rsidP="00E7373B">
      <w:pPr>
        <w:tabs>
          <w:tab w:val="left" w:pos="720"/>
          <w:tab w:val="left" w:pos="1755"/>
        </w:tabs>
        <w:spacing w:line="240" w:lineRule="auto"/>
        <w:jc w:val="both"/>
        <w:rPr>
          <w:rFonts w:ascii="Arial" w:hAnsi="Arial" w:cs="Arial"/>
          <w:sz w:val="24"/>
          <w:szCs w:val="24"/>
        </w:rPr>
      </w:pPr>
      <w:r>
        <w:rPr>
          <w:rFonts w:ascii="Arial" w:hAnsi="Arial" w:cs="Arial"/>
          <w:sz w:val="24"/>
          <w:szCs w:val="24"/>
        </w:rPr>
        <w:tab/>
        <w:t>Linkages/ community option</w:t>
      </w:r>
    </w:p>
    <w:p w:rsidR="00E7373B" w:rsidRDefault="00E7373B" w:rsidP="00E7373B">
      <w:pPr>
        <w:tabs>
          <w:tab w:val="left" w:pos="720"/>
          <w:tab w:val="left" w:pos="1755"/>
        </w:tabs>
        <w:spacing w:line="240" w:lineRule="auto"/>
        <w:jc w:val="both"/>
        <w:rPr>
          <w:rFonts w:ascii="Arial" w:hAnsi="Arial" w:cs="Arial"/>
          <w:sz w:val="24"/>
          <w:szCs w:val="24"/>
        </w:rPr>
      </w:pPr>
    </w:p>
    <w:p w:rsidR="00E7373B" w:rsidRDefault="00E7373B" w:rsidP="00E7373B">
      <w:pPr>
        <w:spacing w:line="240" w:lineRule="auto"/>
        <w:jc w:val="both"/>
        <w:rPr>
          <w:rFonts w:ascii="Arial" w:hAnsi="Arial" w:cs="Arial"/>
          <w:sz w:val="24"/>
          <w:szCs w:val="24"/>
        </w:rPr>
      </w:pPr>
      <w:r>
        <w:rPr>
          <w:rFonts w:ascii="Arial" w:hAnsi="Arial" w:cs="Arial"/>
          <w:sz w:val="24"/>
          <w:szCs w:val="24"/>
        </w:rPr>
        <w:t xml:space="preserve"> </w:t>
      </w:r>
    </w:p>
    <w:p w:rsidR="00E7373B" w:rsidRDefault="00E7373B" w:rsidP="00E7373B">
      <w:pPr>
        <w:spacing w:line="240" w:lineRule="auto"/>
        <w:jc w:val="both"/>
        <w:rPr>
          <w:rFonts w:ascii="Arial" w:hAnsi="Arial" w:cs="Arial"/>
          <w:sz w:val="24"/>
          <w:szCs w:val="24"/>
        </w:rPr>
      </w:pPr>
    </w:p>
    <w:p w:rsidR="00E7373B" w:rsidRDefault="00E7373B" w:rsidP="00E7373B">
      <w:pPr>
        <w:spacing w:line="240" w:lineRule="auto"/>
      </w:pPr>
    </w:p>
    <w:p w:rsidR="00E7373B" w:rsidRDefault="00E7373B" w:rsidP="00E7373B">
      <w:pPr>
        <w:autoSpaceDE w:val="0"/>
        <w:autoSpaceDN w:val="0"/>
        <w:adjustRightInd w:val="0"/>
        <w:spacing w:after="0" w:line="240" w:lineRule="auto"/>
        <w:ind w:left="425" w:hanging="425"/>
        <w:jc w:val="both"/>
      </w:pPr>
    </w:p>
    <w:p w:rsidR="00E7373B" w:rsidRDefault="00E7373B" w:rsidP="00C92508">
      <w:pPr>
        <w:tabs>
          <w:tab w:val="left" w:pos="720"/>
          <w:tab w:val="left" w:pos="1755"/>
        </w:tabs>
        <w:spacing w:line="480" w:lineRule="auto"/>
        <w:jc w:val="both"/>
        <w:rPr>
          <w:rFonts w:ascii="Arial" w:hAnsi="Arial" w:cs="Arial"/>
          <w:sz w:val="24"/>
          <w:szCs w:val="24"/>
        </w:rPr>
      </w:pPr>
    </w:p>
    <w:sectPr w:rsidR="00E7373B" w:rsidSect="003863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64F8A"/>
    <w:multiLevelType w:val="hybridMultilevel"/>
    <w:tmpl w:val="0EE22FEE"/>
    <w:lvl w:ilvl="0" w:tplc="15D4CC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E33E24"/>
    <w:rsid w:val="00005900"/>
    <w:rsid w:val="00007743"/>
    <w:rsid w:val="000258C9"/>
    <w:rsid w:val="000321B4"/>
    <w:rsid w:val="00042008"/>
    <w:rsid w:val="00057851"/>
    <w:rsid w:val="00064CBF"/>
    <w:rsid w:val="0009182A"/>
    <w:rsid w:val="000951BB"/>
    <w:rsid w:val="000A2910"/>
    <w:rsid w:val="000A4B6A"/>
    <w:rsid w:val="000B4AEB"/>
    <w:rsid w:val="000C1CDE"/>
    <w:rsid w:val="000C369F"/>
    <w:rsid w:val="000D3B4F"/>
    <w:rsid w:val="000E3CFF"/>
    <w:rsid w:val="000E6BE3"/>
    <w:rsid w:val="000F47F1"/>
    <w:rsid w:val="000F6637"/>
    <w:rsid w:val="00110A20"/>
    <w:rsid w:val="00115A82"/>
    <w:rsid w:val="00121FB3"/>
    <w:rsid w:val="00124B30"/>
    <w:rsid w:val="001336B7"/>
    <w:rsid w:val="001457C7"/>
    <w:rsid w:val="00162DA4"/>
    <w:rsid w:val="00182E9D"/>
    <w:rsid w:val="001B5AAB"/>
    <w:rsid w:val="001D0B23"/>
    <w:rsid w:val="00214F94"/>
    <w:rsid w:val="00222718"/>
    <w:rsid w:val="0023280F"/>
    <w:rsid w:val="00235E1D"/>
    <w:rsid w:val="002504BF"/>
    <w:rsid w:val="002526FE"/>
    <w:rsid w:val="00277119"/>
    <w:rsid w:val="0027744D"/>
    <w:rsid w:val="00277C2E"/>
    <w:rsid w:val="00293DE3"/>
    <w:rsid w:val="0029675F"/>
    <w:rsid w:val="002971D3"/>
    <w:rsid w:val="002A3E13"/>
    <w:rsid w:val="002D6E60"/>
    <w:rsid w:val="002E1374"/>
    <w:rsid w:val="002F1B3A"/>
    <w:rsid w:val="002F54A7"/>
    <w:rsid w:val="0031149A"/>
    <w:rsid w:val="00324AF9"/>
    <w:rsid w:val="00326F47"/>
    <w:rsid w:val="0033508A"/>
    <w:rsid w:val="0034278D"/>
    <w:rsid w:val="003444AD"/>
    <w:rsid w:val="003601DF"/>
    <w:rsid w:val="00364F7A"/>
    <w:rsid w:val="00373444"/>
    <w:rsid w:val="003863AB"/>
    <w:rsid w:val="00397E2B"/>
    <w:rsid w:val="003B4311"/>
    <w:rsid w:val="003E6321"/>
    <w:rsid w:val="003E73EE"/>
    <w:rsid w:val="003F1675"/>
    <w:rsid w:val="00410EF6"/>
    <w:rsid w:val="004154F4"/>
    <w:rsid w:val="00422F02"/>
    <w:rsid w:val="00432F3E"/>
    <w:rsid w:val="00440736"/>
    <w:rsid w:val="00441EC4"/>
    <w:rsid w:val="00466F02"/>
    <w:rsid w:val="0047324F"/>
    <w:rsid w:val="00482E3A"/>
    <w:rsid w:val="004A054B"/>
    <w:rsid w:val="004C4FBF"/>
    <w:rsid w:val="004C5807"/>
    <w:rsid w:val="004D5581"/>
    <w:rsid w:val="004E0CC7"/>
    <w:rsid w:val="004F1178"/>
    <w:rsid w:val="00504BDD"/>
    <w:rsid w:val="00527ED7"/>
    <w:rsid w:val="00535F38"/>
    <w:rsid w:val="005372A4"/>
    <w:rsid w:val="005474F5"/>
    <w:rsid w:val="00557F12"/>
    <w:rsid w:val="00574226"/>
    <w:rsid w:val="005805B4"/>
    <w:rsid w:val="00592B8D"/>
    <w:rsid w:val="005A1F11"/>
    <w:rsid w:val="005A236C"/>
    <w:rsid w:val="005A3063"/>
    <w:rsid w:val="005A3E18"/>
    <w:rsid w:val="005B1A72"/>
    <w:rsid w:val="005B523F"/>
    <w:rsid w:val="005B6F1B"/>
    <w:rsid w:val="005D4188"/>
    <w:rsid w:val="005E453C"/>
    <w:rsid w:val="00602509"/>
    <w:rsid w:val="0061495E"/>
    <w:rsid w:val="006203B0"/>
    <w:rsid w:val="006214EF"/>
    <w:rsid w:val="00633FAE"/>
    <w:rsid w:val="00636C71"/>
    <w:rsid w:val="00645509"/>
    <w:rsid w:val="006670E4"/>
    <w:rsid w:val="00673582"/>
    <w:rsid w:val="006738FD"/>
    <w:rsid w:val="00680D28"/>
    <w:rsid w:val="00695334"/>
    <w:rsid w:val="00697CA2"/>
    <w:rsid w:val="006A583D"/>
    <w:rsid w:val="006C3FA1"/>
    <w:rsid w:val="006C7A70"/>
    <w:rsid w:val="00700DDA"/>
    <w:rsid w:val="00703941"/>
    <w:rsid w:val="007073CE"/>
    <w:rsid w:val="00707611"/>
    <w:rsid w:val="00711C96"/>
    <w:rsid w:val="00717F33"/>
    <w:rsid w:val="007239C8"/>
    <w:rsid w:val="00733EAA"/>
    <w:rsid w:val="007658A4"/>
    <w:rsid w:val="0076778C"/>
    <w:rsid w:val="00791EB9"/>
    <w:rsid w:val="00793319"/>
    <w:rsid w:val="00797E7D"/>
    <w:rsid w:val="007B327B"/>
    <w:rsid w:val="007B5734"/>
    <w:rsid w:val="007C67EA"/>
    <w:rsid w:val="007E0264"/>
    <w:rsid w:val="007F1E58"/>
    <w:rsid w:val="007F25B5"/>
    <w:rsid w:val="008018CC"/>
    <w:rsid w:val="008023DB"/>
    <w:rsid w:val="00826CE2"/>
    <w:rsid w:val="00830655"/>
    <w:rsid w:val="00850CC2"/>
    <w:rsid w:val="008550DB"/>
    <w:rsid w:val="00870B62"/>
    <w:rsid w:val="00876B34"/>
    <w:rsid w:val="008B3161"/>
    <w:rsid w:val="008D509E"/>
    <w:rsid w:val="008E185A"/>
    <w:rsid w:val="008E704C"/>
    <w:rsid w:val="008F7E70"/>
    <w:rsid w:val="009056FD"/>
    <w:rsid w:val="00931033"/>
    <w:rsid w:val="0093541E"/>
    <w:rsid w:val="0094043B"/>
    <w:rsid w:val="00973737"/>
    <w:rsid w:val="00977060"/>
    <w:rsid w:val="00981A89"/>
    <w:rsid w:val="00981AA9"/>
    <w:rsid w:val="0099662B"/>
    <w:rsid w:val="009B6631"/>
    <w:rsid w:val="009D6A89"/>
    <w:rsid w:val="00A244CC"/>
    <w:rsid w:val="00A447A1"/>
    <w:rsid w:val="00A45FC9"/>
    <w:rsid w:val="00A52D27"/>
    <w:rsid w:val="00A57D53"/>
    <w:rsid w:val="00A64C62"/>
    <w:rsid w:val="00A6598F"/>
    <w:rsid w:val="00A749AD"/>
    <w:rsid w:val="00A93B37"/>
    <w:rsid w:val="00A954A0"/>
    <w:rsid w:val="00AA3C18"/>
    <w:rsid w:val="00AB4181"/>
    <w:rsid w:val="00AB58F2"/>
    <w:rsid w:val="00AC23D1"/>
    <w:rsid w:val="00AC7DAF"/>
    <w:rsid w:val="00AE1692"/>
    <w:rsid w:val="00B44DB5"/>
    <w:rsid w:val="00B50CCF"/>
    <w:rsid w:val="00B73AF0"/>
    <w:rsid w:val="00B868B4"/>
    <w:rsid w:val="00B86E5D"/>
    <w:rsid w:val="00B906BB"/>
    <w:rsid w:val="00BB359A"/>
    <w:rsid w:val="00BB61E5"/>
    <w:rsid w:val="00BD511A"/>
    <w:rsid w:val="00BE5FF7"/>
    <w:rsid w:val="00BE66D6"/>
    <w:rsid w:val="00BF3AAB"/>
    <w:rsid w:val="00BF6760"/>
    <w:rsid w:val="00C02069"/>
    <w:rsid w:val="00C20F30"/>
    <w:rsid w:val="00C2304F"/>
    <w:rsid w:val="00C37BC6"/>
    <w:rsid w:val="00C5237D"/>
    <w:rsid w:val="00C6343C"/>
    <w:rsid w:val="00C77748"/>
    <w:rsid w:val="00C87833"/>
    <w:rsid w:val="00C92508"/>
    <w:rsid w:val="00CA1477"/>
    <w:rsid w:val="00CA1966"/>
    <w:rsid w:val="00CB1167"/>
    <w:rsid w:val="00CD74A8"/>
    <w:rsid w:val="00CF0B26"/>
    <w:rsid w:val="00CF402D"/>
    <w:rsid w:val="00CF6467"/>
    <w:rsid w:val="00D04B9F"/>
    <w:rsid w:val="00D22B33"/>
    <w:rsid w:val="00D26AB9"/>
    <w:rsid w:val="00D34B4C"/>
    <w:rsid w:val="00D50F0A"/>
    <w:rsid w:val="00D70560"/>
    <w:rsid w:val="00D901C7"/>
    <w:rsid w:val="00D95359"/>
    <w:rsid w:val="00DD24D0"/>
    <w:rsid w:val="00DD7DE3"/>
    <w:rsid w:val="00DE3E53"/>
    <w:rsid w:val="00DE6254"/>
    <w:rsid w:val="00E105EC"/>
    <w:rsid w:val="00E20120"/>
    <w:rsid w:val="00E2147D"/>
    <w:rsid w:val="00E27B81"/>
    <w:rsid w:val="00E33E24"/>
    <w:rsid w:val="00E35039"/>
    <w:rsid w:val="00E3561B"/>
    <w:rsid w:val="00E41FF6"/>
    <w:rsid w:val="00E51C2C"/>
    <w:rsid w:val="00E54E74"/>
    <w:rsid w:val="00E7373B"/>
    <w:rsid w:val="00E8022A"/>
    <w:rsid w:val="00E82A75"/>
    <w:rsid w:val="00EA2982"/>
    <w:rsid w:val="00EA63A6"/>
    <w:rsid w:val="00ED3A11"/>
    <w:rsid w:val="00EE1545"/>
    <w:rsid w:val="00EE5DCE"/>
    <w:rsid w:val="00EF50BB"/>
    <w:rsid w:val="00F27FED"/>
    <w:rsid w:val="00F43D20"/>
    <w:rsid w:val="00F442EF"/>
    <w:rsid w:val="00F45A28"/>
    <w:rsid w:val="00F50BD1"/>
    <w:rsid w:val="00F67563"/>
    <w:rsid w:val="00F803E3"/>
    <w:rsid w:val="00F864B3"/>
    <w:rsid w:val="00FA5085"/>
    <w:rsid w:val="00FC26F9"/>
    <w:rsid w:val="00FC2CE7"/>
    <w:rsid w:val="00FD3A1D"/>
    <w:rsid w:val="00FE2A15"/>
    <w:rsid w:val="00FF60D4"/>
    <w:rsid w:val="00FF69D1"/>
    <w:rsid w:val="00FF70DE"/>
    <w:rsid w:val="00FF734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060"/>
    <w:pPr>
      <w:ind w:left="720"/>
      <w:contextualSpacing/>
    </w:pPr>
  </w:style>
  <w:style w:type="paragraph" w:styleId="BalloonText">
    <w:name w:val="Balloon Text"/>
    <w:basedOn w:val="Normal"/>
    <w:link w:val="BalloonTextChar"/>
    <w:uiPriority w:val="99"/>
    <w:semiHidden/>
    <w:unhideWhenUsed/>
    <w:rsid w:val="00C37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C6"/>
    <w:rPr>
      <w:rFonts w:ascii="Tahoma" w:hAnsi="Tahoma" w:cs="Tahoma"/>
      <w:sz w:val="16"/>
      <w:szCs w:val="16"/>
    </w:rPr>
  </w:style>
  <w:style w:type="character" w:styleId="Hyperlink">
    <w:name w:val="Hyperlink"/>
    <w:basedOn w:val="DefaultParagraphFont"/>
    <w:uiPriority w:val="99"/>
    <w:unhideWhenUsed/>
    <w:rsid w:val="00432F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alth.gov.au/internet/main/publishing.nsf/Content/health-hear-applic.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gov.au/internet/main/publishing.nsf/Content/ageing-dementia-recognising.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b:Tag>
    <b:SourceType>Book</b:SourceType>
    <b:Guid>{ECCC5A2E-1E30-43CC-8F15-2A9EC306FFBD}</b:Guid>
    <b:LCID>0</b:LCID>
    <b:Author>
      <b:Author>
        <b:NameList>
          <b:Person>
            <b:Last>d</b:Last>
          </b:Person>
        </b:NameList>
      </b:Author>
    </b:Author>
    <b:RefOrder>2</b:RefOrder>
  </b:Source>
  <b:Source>
    <b:Tag>d1</b:Tag>
    <b:SourceType>Book</b:SourceType>
    <b:Guid>{7F41BBC1-0B5C-47D4-AA28-62D72564897E}</b:Guid>
    <b:LCID>0</b:LCID>
    <b:Author>
      <b:Author>
        <b:NameList>
          <b:Person>
            <b:Last>d</b:Last>
          </b:Person>
        </b:NameList>
      </b:Author>
    </b:Author>
    <b:RefOrder>3</b:RefOrder>
  </b:Source>
  <b:Source>
    <b:Tag>DiD</b:Tag>
    <b:SourceType>Book</b:SourceType>
    <b:Guid>{AC33C554-2170-45AC-853A-041A5FF618AD}</b:Guid>
    <b:LCID>0</b:LCID>
    <b:Author>
      <b:Author>
        <b:NameList>
          <b:Person>
            <b:Last>Rogers</b:Last>
            <b:First>Di</b:First>
            <b:Middle>Dawdin &amp; Anthony</b:Middle>
          </b:Person>
        </b:NameList>
      </b:Author>
    </b:Author>
    <b:Title>a</b:Title>
    <b:RefOrder>1</b:RefOrder>
  </b:Source>
</b:Sources>
</file>

<file path=customXml/itemProps1.xml><?xml version="1.0" encoding="utf-8"?>
<ds:datastoreItem xmlns:ds="http://schemas.openxmlformats.org/officeDocument/2006/customXml" ds:itemID="{F113C3FD-1923-4309-B38C-A19AABB7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cp:lastPrinted>2011-04-22T02:28:00Z</cp:lastPrinted>
  <dcterms:created xsi:type="dcterms:W3CDTF">2011-10-06T14:02:00Z</dcterms:created>
  <dcterms:modified xsi:type="dcterms:W3CDTF">2011-10-06T14:02:00Z</dcterms:modified>
</cp:coreProperties>
</file>