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8CB" w:rsidRDefault="003678CB" w:rsidP="00FB7220">
      <w:pPr>
        <w:rPr>
          <w:rFonts w:ascii="Arial" w:hAnsi="Arial" w:cs="Arial"/>
          <w:bCs/>
          <w:sz w:val="48"/>
          <w:szCs w:val="48"/>
        </w:rPr>
      </w:pPr>
    </w:p>
    <w:p w:rsidR="003678CB" w:rsidRDefault="003678CB" w:rsidP="00FB7220">
      <w:pPr>
        <w:rPr>
          <w:rFonts w:ascii="Arial" w:hAnsi="Arial" w:cs="Arial"/>
          <w:bCs/>
          <w:sz w:val="48"/>
          <w:szCs w:val="48"/>
        </w:rPr>
      </w:pPr>
    </w:p>
    <w:p w:rsidR="003678CB" w:rsidRDefault="003678CB" w:rsidP="00FB7220">
      <w:pPr>
        <w:rPr>
          <w:rFonts w:ascii="Arial" w:hAnsi="Arial" w:cs="Arial"/>
          <w:bCs/>
          <w:sz w:val="48"/>
          <w:szCs w:val="48"/>
        </w:rPr>
      </w:pPr>
    </w:p>
    <w:p w:rsidR="00654723" w:rsidRDefault="00654723" w:rsidP="00FB7220">
      <w:pPr>
        <w:rPr>
          <w:rFonts w:ascii="Arial" w:hAnsi="Arial" w:cs="Arial"/>
          <w:bCs/>
          <w:sz w:val="48"/>
          <w:szCs w:val="48"/>
        </w:rPr>
      </w:pPr>
    </w:p>
    <w:p w:rsidR="00FB7220" w:rsidRDefault="00FB7220" w:rsidP="00654723">
      <w:pPr>
        <w:jc w:val="center"/>
        <w:rPr>
          <w:rFonts w:ascii="Arial" w:hAnsi="Arial" w:cs="Arial"/>
          <w:bCs/>
          <w:sz w:val="48"/>
          <w:szCs w:val="48"/>
        </w:rPr>
      </w:pPr>
      <w:r w:rsidRPr="003678CB">
        <w:rPr>
          <w:rFonts w:ascii="Arial" w:hAnsi="Arial" w:cs="Arial"/>
          <w:bCs/>
          <w:sz w:val="48"/>
          <w:szCs w:val="48"/>
        </w:rPr>
        <w:t xml:space="preserve">A Look on Domestic and Family Violence in Australia: </w:t>
      </w:r>
      <w:r w:rsidR="003678CB" w:rsidRPr="003678CB">
        <w:rPr>
          <w:rFonts w:ascii="Arial" w:hAnsi="Arial" w:cs="Arial"/>
          <w:bCs/>
          <w:sz w:val="48"/>
          <w:szCs w:val="48"/>
        </w:rPr>
        <w:t>Does the Future Look Brighter for the Abused in Rural Families and Families with Unemployed Parents?</w:t>
      </w:r>
    </w:p>
    <w:p w:rsidR="00654723" w:rsidRDefault="00654723" w:rsidP="00654723">
      <w:pPr>
        <w:jc w:val="center"/>
        <w:rPr>
          <w:rFonts w:ascii="Arial" w:hAnsi="Arial" w:cs="Arial"/>
          <w:bCs/>
          <w:sz w:val="48"/>
          <w:szCs w:val="48"/>
        </w:rPr>
      </w:pPr>
    </w:p>
    <w:p w:rsidR="00654723" w:rsidRDefault="00654723" w:rsidP="00654723">
      <w:pPr>
        <w:jc w:val="center"/>
        <w:rPr>
          <w:rFonts w:ascii="Arial" w:hAnsi="Arial" w:cs="Arial"/>
          <w:bCs/>
          <w:sz w:val="48"/>
          <w:szCs w:val="48"/>
        </w:rPr>
      </w:pPr>
    </w:p>
    <w:p w:rsidR="00654723" w:rsidRDefault="00654723" w:rsidP="00654723">
      <w:pPr>
        <w:jc w:val="center"/>
        <w:rPr>
          <w:rFonts w:ascii="Arial" w:hAnsi="Arial" w:cs="Arial"/>
          <w:bCs/>
          <w:sz w:val="24"/>
          <w:szCs w:val="24"/>
        </w:rPr>
      </w:pPr>
      <w:r>
        <w:rPr>
          <w:rFonts w:ascii="Arial" w:hAnsi="Arial" w:cs="Arial"/>
          <w:bCs/>
          <w:sz w:val="24"/>
          <w:szCs w:val="24"/>
        </w:rPr>
        <w:t>Submitted by: Mary Madelaine Abelo</w:t>
      </w:r>
    </w:p>
    <w:p w:rsidR="00654723" w:rsidRDefault="00654723" w:rsidP="00654723">
      <w:pPr>
        <w:jc w:val="center"/>
        <w:rPr>
          <w:rFonts w:ascii="Arial" w:hAnsi="Arial" w:cs="Arial"/>
          <w:bCs/>
          <w:sz w:val="24"/>
          <w:szCs w:val="24"/>
        </w:rPr>
      </w:pPr>
      <w:r>
        <w:rPr>
          <w:rFonts w:ascii="Arial" w:hAnsi="Arial" w:cs="Arial"/>
          <w:bCs/>
          <w:sz w:val="24"/>
          <w:szCs w:val="24"/>
        </w:rPr>
        <w:t>Subject: Population Health 2</w:t>
      </w:r>
    </w:p>
    <w:p w:rsidR="00654723" w:rsidRDefault="00654723" w:rsidP="00654723">
      <w:pPr>
        <w:jc w:val="center"/>
        <w:rPr>
          <w:rFonts w:ascii="Arial" w:hAnsi="Arial" w:cs="Arial"/>
          <w:bCs/>
          <w:sz w:val="24"/>
          <w:szCs w:val="24"/>
        </w:rPr>
      </w:pPr>
      <w:r>
        <w:rPr>
          <w:rFonts w:ascii="Arial" w:hAnsi="Arial" w:cs="Arial"/>
          <w:bCs/>
          <w:sz w:val="24"/>
          <w:szCs w:val="24"/>
        </w:rPr>
        <w:t>Course Code</w:t>
      </w:r>
      <w:r w:rsidRPr="00654723">
        <w:rPr>
          <w:rFonts w:ascii="Arial" w:hAnsi="Arial" w:cs="Arial"/>
          <w:bCs/>
          <w:sz w:val="24"/>
          <w:szCs w:val="24"/>
        </w:rPr>
        <w:t>: HCNUR2034</w:t>
      </w:r>
    </w:p>
    <w:p w:rsidR="00654723" w:rsidRDefault="00654723" w:rsidP="00654723">
      <w:pPr>
        <w:jc w:val="center"/>
        <w:rPr>
          <w:rFonts w:ascii="Arial" w:hAnsi="Arial" w:cs="Arial"/>
          <w:bCs/>
          <w:sz w:val="24"/>
          <w:szCs w:val="24"/>
        </w:rPr>
      </w:pPr>
      <w:r>
        <w:rPr>
          <w:rFonts w:ascii="Arial" w:hAnsi="Arial" w:cs="Arial"/>
          <w:bCs/>
          <w:sz w:val="24"/>
          <w:szCs w:val="24"/>
        </w:rPr>
        <w:t xml:space="preserve">Course Coordinator: </w:t>
      </w:r>
      <w:r w:rsidRPr="00654723">
        <w:rPr>
          <w:rFonts w:ascii="Arial" w:hAnsi="Arial" w:cs="Arial"/>
          <w:bCs/>
          <w:sz w:val="24"/>
          <w:szCs w:val="24"/>
        </w:rPr>
        <w:t>Michelle Coutts</w:t>
      </w:r>
    </w:p>
    <w:p w:rsidR="00654723" w:rsidRPr="00654723" w:rsidRDefault="00654723" w:rsidP="00654723">
      <w:pPr>
        <w:rPr>
          <w:rFonts w:ascii="Arial" w:hAnsi="Arial" w:cs="Arial"/>
          <w:bCs/>
          <w:sz w:val="24"/>
          <w:szCs w:val="24"/>
        </w:rPr>
      </w:pPr>
    </w:p>
    <w:p w:rsidR="00FB7220" w:rsidRDefault="00FB7220">
      <w:pPr>
        <w:rPr>
          <w:rFonts w:ascii="Arial" w:hAnsi="Arial" w:cs="Arial"/>
          <w:bCs/>
          <w:sz w:val="24"/>
          <w:szCs w:val="24"/>
        </w:rPr>
      </w:pPr>
      <w:r>
        <w:rPr>
          <w:rFonts w:ascii="Arial" w:hAnsi="Arial" w:cs="Arial"/>
          <w:bCs/>
          <w:sz w:val="24"/>
          <w:szCs w:val="24"/>
        </w:rPr>
        <w:br w:type="page"/>
      </w:r>
    </w:p>
    <w:p w:rsidR="00654723" w:rsidRDefault="00654723">
      <w:pPr>
        <w:rPr>
          <w:rFonts w:ascii="Arial" w:hAnsi="Arial" w:cs="Arial"/>
          <w:bCs/>
          <w:sz w:val="24"/>
          <w:szCs w:val="24"/>
        </w:rPr>
      </w:pPr>
    </w:p>
    <w:p w:rsidR="002835D3" w:rsidRPr="00FC39B3" w:rsidRDefault="006E207C" w:rsidP="00FC39B3">
      <w:pPr>
        <w:spacing w:line="480" w:lineRule="auto"/>
        <w:jc w:val="both"/>
        <w:rPr>
          <w:rFonts w:ascii="Arial" w:hAnsi="Arial" w:cs="Arial"/>
          <w:bCs/>
          <w:sz w:val="24"/>
          <w:szCs w:val="24"/>
        </w:rPr>
      </w:pPr>
      <w:r w:rsidRPr="00FC39B3">
        <w:rPr>
          <w:rFonts w:ascii="Arial" w:hAnsi="Arial" w:cs="Arial"/>
          <w:bCs/>
          <w:sz w:val="24"/>
          <w:szCs w:val="24"/>
        </w:rPr>
        <w:t>Of all causes of deaths</w:t>
      </w:r>
      <w:r w:rsidR="001049F7" w:rsidRPr="00FC39B3">
        <w:rPr>
          <w:rFonts w:ascii="Arial" w:hAnsi="Arial" w:cs="Arial"/>
          <w:bCs/>
          <w:sz w:val="24"/>
          <w:szCs w:val="24"/>
        </w:rPr>
        <w:t xml:space="preserve"> and hospitalisations</w:t>
      </w:r>
      <w:r w:rsidRPr="00FC39B3">
        <w:rPr>
          <w:rFonts w:ascii="Arial" w:hAnsi="Arial" w:cs="Arial"/>
          <w:bCs/>
          <w:sz w:val="24"/>
          <w:szCs w:val="24"/>
        </w:rPr>
        <w:t xml:space="preserve"> by injury</w:t>
      </w:r>
      <w:r w:rsidR="002607C5" w:rsidRPr="00FC39B3">
        <w:rPr>
          <w:rFonts w:ascii="Arial" w:hAnsi="Arial" w:cs="Arial"/>
          <w:bCs/>
          <w:sz w:val="24"/>
          <w:szCs w:val="24"/>
        </w:rPr>
        <w:t xml:space="preserve"> in </w:t>
      </w:r>
      <w:r w:rsidR="002F7FDE" w:rsidRPr="00FC39B3">
        <w:rPr>
          <w:rFonts w:ascii="Arial" w:hAnsi="Arial" w:cs="Arial"/>
          <w:bCs/>
          <w:sz w:val="24"/>
          <w:szCs w:val="24"/>
        </w:rPr>
        <w:t>Australia</w:t>
      </w:r>
      <w:r w:rsidRPr="00FC39B3">
        <w:rPr>
          <w:rFonts w:ascii="Arial" w:hAnsi="Arial" w:cs="Arial"/>
          <w:bCs/>
          <w:sz w:val="24"/>
          <w:szCs w:val="24"/>
        </w:rPr>
        <w:t>, a major concern</w:t>
      </w:r>
      <w:r w:rsidR="001049F7" w:rsidRPr="00FC39B3">
        <w:rPr>
          <w:rFonts w:ascii="Arial" w:hAnsi="Arial" w:cs="Arial"/>
          <w:bCs/>
          <w:sz w:val="24"/>
          <w:szCs w:val="24"/>
        </w:rPr>
        <w:t xml:space="preserve"> is family violence, as a national survey conducted by the Australian Bureau of Statistics (ABS) in 2005 had revealed that a</w:t>
      </w:r>
      <w:r w:rsidR="00796D5F" w:rsidRPr="00FC39B3">
        <w:rPr>
          <w:rFonts w:ascii="Arial" w:hAnsi="Arial" w:cs="Arial"/>
          <w:bCs/>
          <w:sz w:val="24"/>
          <w:szCs w:val="24"/>
        </w:rPr>
        <w:t>pproximately</w:t>
      </w:r>
      <w:r w:rsidR="00B67EF1" w:rsidRPr="00FC39B3">
        <w:rPr>
          <w:rFonts w:ascii="Arial" w:hAnsi="Arial" w:cs="Arial"/>
          <w:bCs/>
          <w:sz w:val="24"/>
          <w:szCs w:val="24"/>
        </w:rPr>
        <w:t xml:space="preserve"> 443,800</w:t>
      </w:r>
      <w:r w:rsidR="001049F7" w:rsidRPr="00FC39B3">
        <w:rPr>
          <w:rFonts w:ascii="Arial" w:hAnsi="Arial" w:cs="Arial"/>
          <w:bCs/>
          <w:sz w:val="24"/>
          <w:szCs w:val="24"/>
        </w:rPr>
        <w:t xml:space="preserve"> women </w:t>
      </w:r>
      <w:r w:rsidR="00B67EF1" w:rsidRPr="00FC39B3">
        <w:rPr>
          <w:rFonts w:ascii="Arial" w:hAnsi="Arial" w:cs="Arial"/>
          <w:bCs/>
          <w:sz w:val="24"/>
          <w:szCs w:val="24"/>
        </w:rPr>
        <w:t xml:space="preserve">in the country </w:t>
      </w:r>
      <w:r w:rsidR="001049F7" w:rsidRPr="00FC39B3">
        <w:rPr>
          <w:rFonts w:ascii="Arial" w:hAnsi="Arial" w:cs="Arial"/>
          <w:bCs/>
          <w:sz w:val="24"/>
          <w:szCs w:val="24"/>
        </w:rPr>
        <w:t xml:space="preserve">had experienced physical or sexual violence </w:t>
      </w:r>
      <w:r w:rsidR="005F3B15" w:rsidRPr="00FC39B3">
        <w:rPr>
          <w:rFonts w:ascii="Arial" w:hAnsi="Arial" w:cs="Arial"/>
          <w:bCs/>
          <w:sz w:val="24"/>
          <w:szCs w:val="24"/>
        </w:rPr>
        <w:t>that year (ABS, 2006</w:t>
      </w:r>
      <w:r w:rsidR="00130DF6" w:rsidRPr="00FC39B3">
        <w:rPr>
          <w:rFonts w:ascii="Arial" w:hAnsi="Arial" w:cs="Arial"/>
          <w:bCs/>
          <w:sz w:val="24"/>
          <w:szCs w:val="24"/>
        </w:rPr>
        <w:t xml:space="preserve">), and that </w:t>
      </w:r>
      <w:r w:rsidR="00130DF6" w:rsidRPr="00FC39B3">
        <w:rPr>
          <w:rFonts w:ascii="Arial" w:hAnsi="Arial" w:cs="Arial"/>
          <w:sz w:val="24"/>
          <w:szCs w:val="24"/>
        </w:rPr>
        <w:t>a third of Australian women either had experienced or is experiencing at least one type of violence from their previous or current partners at some point in their lives (Mouzos &amp; Makkai, 2004).</w:t>
      </w:r>
      <w:r w:rsidR="000274D6" w:rsidRPr="00FC39B3">
        <w:rPr>
          <w:rFonts w:ascii="Arial" w:hAnsi="Arial" w:cs="Arial"/>
          <w:sz w:val="24"/>
          <w:szCs w:val="24"/>
        </w:rPr>
        <w:t xml:space="preserve"> I</w:t>
      </w:r>
      <w:r w:rsidR="00A927A2" w:rsidRPr="00FC39B3">
        <w:rPr>
          <w:rFonts w:ascii="Arial" w:hAnsi="Arial" w:cs="Arial"/>
          <w:sz w:val="24"/>
          <w:szCs w:val="24"/>
        </w:rPr>
        <w:t>t has also been noted that</w:t>
      </w:r>
      <w:r w:rsidR="00A927A2" w:rsidRPr="00FC39B3">
        <w:rPr>
          <w:rFonts w:ascii="Arial" w:hAnsi="Arial" w:cs="Arial"/>
          <w:bCs/>
          <w:sz w:val="24"/>
          <w:szCs w:val="24"/>
        </w:rPr>
        <w:t xml:space="preserve"> there are a lot of </w:t>
      </w:r>
      <w:r w:rsidR="00A927A2" w:rsidRPr="00FC39B3">
        <w:rPr>
          <w:rFonts w:ascii="Arial" w:hAnsi="Arial" w:cs="Arial"/>
          <w:sz w:val="24"/>
          <w:szCs w:val="24"/>
        </w:rPr>
        <w:t>children directly exposed to family violence and abuse</w:t>
      </w:r>
      <w:r w:rsidR="00EA5E47" w:rsidRPr="00FC39B3">
        <w:rPr>
          <w:rFonts w:ascii="Arial" w:hAnsi="Arial" w:cs="Arial"/>
          <w:sz w:val="24"/>
          <w:szCs w:val="24"/>
        </w:rPr>
        <w:t>, and that even witnessing viole</w:t>
      </w:r>
      <w:r w:rsidR="00C9597F" w:rsidRPr="00FC39B3">
        <w:rPr>
          <w:rFonts w:ascii="Arial" w:hAnsi="Arial" w:cs="Arial"/>
          <w:sz w:val="24"/>
          <w:szCs w:val="24"/>
        </w:rPr>
        <w:t xml:space="preserve">nce in the family could cause long-term </w:t>
      </w:r>
      <w:r w:rsidR="002F262E" w:rsidRPr="00FC39B3">
        <w:rPr>
          <w:rFonts w:ascii="Arial" w:hAnsi="Arial" w:cs="Arial"/>
          <w:sz w:val="24"/>
          <w:szCs w:val="24"/>
        </w:rPr>
        <w:t xml:space="preserve">effects </w:t>
      </w:r>
      <w:r w:rsidR="00C9597F" w:rsidRPr="00FC39B3">
        <w:rPr>
          <w:rFonts w:ascii="Arial" w:hAnsi="Arial" w:cs="Arial"/>
          <w:sz w:val="24"/>
          <w:szCs w:val="24"/>
        </w:rPr>
        <w:t>(Richards, 2011).</w:t>
      </w:r>
      <w:r w:rsidR="00A927A2" w:rsidRPr="00FC39B3">
        <w:rPr>
          <w:rFonts w:ascii="Arial" w:hAnsi="Arial" w:cs="Arial"/>
          <w:sz w:val="24"/>
          <w:szCs w:val="24"/>
        </w:rPr>
        <w:t xml:space="preserve"> A national survey conducted by the Australian </w:t>
      </w:r>
      <w:r w:rsidR="00A927A2" w:rsidRPr="00FC39B3">
        <w:rPr>
          <w:rFonts w:ascii="Arial" w:hAnsi="Arial" w:cs="Arial"/>
          <w:sz w:val="24"/>
          <w:szCs w:val="24"/>
          <w:lang w:val="en-US"/>
        </w:rPr>
        <w:t xml:space="preserve">Institute of Health and Welfare (AIHW) revealed that there were approximately </w:t>
      </w:r>
      <w:r w:rsidR="00A927A2" w:rsidRPr="00FC39B3">
        <w:rPr>
          <w:rFonts w:ascii="Arial" w:hAnsi="Arial" w:cs="Arial"/>
          <w:sz w:val="24"/>
          <w:szCs w:val="24"/>
        </w:rPr>
        <w:t xml:space="preserve">34,300 children on care and protection orders in 2007–08, an increase </w:t>
      </w:r>
      <w:r w:rsidR="0088557B" w:rsidRPr="00FC39B3">
        <w:rPr>
          <w:rFonts w:ascii="Arial" w:hAnsi="Arial" w:cs="Arial"/>
          <w:sz w:val="24"/>
          <w:szCs w:val="24"/>
        </w:rPr>
        <w:t xml:space="preserve">of </w:t>
      </w:r>
      <w:r w:rsidR="00A927A2" w:rsidRPr="00FC39B3">
        <w:rPr>
          <w:rFonts w:ascii="Arial" w:hAnsi="Arial" w:cs="Arial"/>
          <w:sz w:val="24"/>
          <w:szCs w:val="24"/>
        </w:rPr>
        <w:t>37</w:t>
      </w:r>
      <w:r w:rsidR="00990F4E" w:rsidRPr="00FC39B3">
        <w:rPr>
          <w:rFonts w:ascii="Arial" w:hAnsi="Arial" w:cs="Arial"/>
          <w:sz w:val="24"/>
          <w:szCs w:val="24"/>
        </w:rPr>
        <w:t xml:space="preserve"> percent</w:t>
      </w:r>
      <w:r w:rsidR="00A927A2" w:rsidRPr="00FC39B3">
        <w:rPr>
          <w:rFonts w:ascii="Arial" w:hAnsi="Arial" w:cs="Arial"/>
          <w:sz w:val="24"/>
          <w:szCs w:val="24"/>
        </w:rPr>
        <w:t xml:space="preserve"> from 2005</w:t>
      </w:r>
      <w:r w:rsidR="0088557B" w:rsidRPr="00FC39B3">
        <w:rPr>
          <w:rFonts w:ascii="Arial" w:hAnsi="Arial" w:cs="Arial"/>
          <w:sz w:val="24"/>
          <w:szCs w:val="24"/>
        </w:rPr>
        <w:t xml:space="preserve"> (AIHW, </w:t>
      </w:r>
      <w:r w:rsidR="000274D6" w:rsidRPr="00FC39B3">
        <w:rPr>
          <w:rFonts w:ascii="Arial" w:hAnsi="Arial" w:cs="Arial"/>
          <w:sz w:val="24"/>
          <w:szCs w:val="24"/>
        </w:rPr>
        <w:t>2009</w:t>
      </w:r>
      <w:r w:rsidR="00BA3469" w:rsidRPr="00FC39B3">
        <w:rPr>
          <w:rFonts w:ascii="Arial" w:hAnsi="Arial" w:cs="Arial"/>
          <w:sz w:val="24"/>
          <w:szCs w:val="24"/>
        </w:rPr>
        <w:t>).</w:t>
      </w:r>
      <w:r w:rsidR="005F3B15" w:rsidRPr="00FC39B3">
        <w:rPr>
          <w:rFonts w:ascii="Arial" w:hAnsi="Arial" w:cs="Arial"/>
          <w:sz w:val="24"/>
          <w:szCs w:val="24"/>
        </w:rPr>
        <w:t xml:space="preserve"> </w:t>
      </w:r>
    </w:p>
    <w:p w:rsidR="002607C5" w:rsidRPr="00FC39B3" w:rsidRDefault="002607C5" w:rsidP="00FC39B3">
      <w:pPr>
        <w:spacing w:line="480" w:lineRule="auto"/>
        <w:jc w:val="both"/>
        <w:rPr>
          <w:rFonts w:ascii="Arial" w:hAnsi="Arial" w:cs="Arial"/>
          <w:sz w:val="24"/>
          <w:szCs w:val="24"/>
        </w:rPr>
      </w:pPr>
      <w:r w:rsidRPr="00FC39B3">
        <w:rPr>
          <w:rFonts w:ascii="Arial" w:hAnsi="Arial" w:cs="Arial"/>
          <w:sz w:val="24"/>
          <w:szCs w:val="24"/>
        </w:rPr>
        <w:t>This essay will focus on domestic and family violence among rural families and fam</w:t>
      </w:r>
      <w:r w:rsidR="00AE3140" w:rsidRPr="00FC39B3">
        <w:rPr>
          <w:rFonts w:ascii="Arial" w:hAnsi="Arial" w:cs="Arial"/>
          <w:sz w:val="24"/>
          <w:szCs w:val="24"/>
        </w:rPr>
        <w:t>ilies with unemployed parents</w:t>
      </w:r>
      <w:r w:rsidR="008D40A7" w:rsidRPr="00FC39B3">
        <w:rPr>
          <w:rFonts w:ascii="Arial" w:hAnsi="Arial" w:cs="Arial"/>
          <w:sz w:val="24"/>
          <w:szCs w:val="24"/>
        </w:rPr>
        <w:t xml:space="preserve"> in Australia</w:t>
      </w:r>
      <w:r w:rsidR="0040061F" w:rsidRPr="00FC39B3">
        <w:rPr>
          <w:rFonts w:ascii="Arial" w:hAnsi="Arial" w:cs="Arial"/>
          <w:sz w:val="24"/>
          <w:szCs w:val="24"/>
        </w:rPr>
        <w:t xml:space="preserve">, </w:t>
      </w:r>
      <w:r w:rsidR="008E6F68" w:rsidRPr="00FC39B3">
        <w:rPr>
          <w:rFonts w:ascii="Arial" w:hAnsi="Arial" w:cs="Arial"/>
          <w:sz w:val="24"/>
          <w:szCs w:val="24"/>
        </w:rPr>
        <w:t xml:space="preserve">the prevalence of </w:t>
      </w:r>
      <w:r w:rsidR="0040061F" w:rsidRPr="00FC39B3">
        <w:rPr>
          <w:rFonts w:ascii="Arial" w:hAnsi="Arial" w:cs="Arial"/>
          <w:sz w:val="24"/>
          <w:szCs w:val="24"/>
        </w:rPr>
        <w:t xml:space="preserve">which are believed </w:t>
      </w:r>
      <w:r w:rsidR="008D40A7" w:rsidRPr="00FC39B3">
        <w:rPr>
          <w:rFonts w:ascii="Arial" w:hAnsi="Arial" w:cs="Arial"/>
          <w:sz w:val="24"/>
          <w:szCs w:val="24"/>
        </w:rPr>
        <w:t xml:space="preserve">to be </w:t>
      </w:r>
      <w:r w:rsidR="008E6F68" w:rsidRPr="00FC39B3">
        <w:rPr>
          <w:rFonts w:ascii="Arial" w:hAnsi="Arial" w:cs="Arial"/>
          <w:sz w:val="24"/>
          <w:szCs w:val="24"/>
        </w:rPr>
        <w:t>overlooked</w:t>
      </w:r>
      <w:r w:rsidR="008D40A7" w:rsidRPr="00FC39B3">
        <w:rPr>
          <w:rFonts w:ascii="Arial" w:hAnsi="Arial" w:cs="Arial"/>
          <w:sz w:val="24"/>
          <w:szCs w:val="24"/>
        </w:rPr>
        <w:t xml:space="preserve"> by the government</w:t>
      </w:r>
      <w:r w:rsidR="008E6F68" w:rsidRPr="00FC39B3">
        <w:rPr>
          <w:rFonts w:ascii="Arial" w:hAnsi="Arial" w:cs="Arial"/>
          <w:sz w:val="24"/>
          <w:szCs w:val="24"/>
        </w:rPr>
        <w:t xml:space="preserve"> (Wendt, 2009; Costello, Chung &amp; Carson, 2005)</w:t>
      </w:r>
      <w:r w:rsidRPr="00FC39B3">
        <w:rPr>
          <w:rFonts w:ascii="Arial" w:hAnsi="Arial" w:cs="Arial"/>
          <w:sz w:val="24"/>
          <w:szCs w:val="24"/>
        </w:rPr>
        <w:t>. Factors that contribute to such occurrence among the groups, as well as an in-depth analysis of the complex overall health impacts of family violence on the overall well-being of women and children in the family would also be discussed in this paper. It will then be followed by a discussion of some of the service policies established by the Australian government targeted towards preventing the violence from happening or reoccurring within the community, along with a thorough critique of how the government addresses this problem</w:t>
      </w:r>
      <w:r w:rsidR="0042513C" w:rsidRPr="00FC39B3">
        <w:rPr>
          <w:rFonts w:ascii="Arial" w:hAnsi="Arial" w:cs="Arial"/>
          <w:sz w:val="24"/>
          <w:szCs w:val="24"/>
        </w:rPr>
        <w:t xml:space="preserve"> and </w:t>
      </w:r>
      <w:r w:rsidR="002D51EF" w:rsidRPr="00FC39B3">
        <w:rPr>
          <w:rFonts w:ascii="Arial" w:hAnsi="Arial" w:cs="Arial"/>
          <w:sz w:val="24"/>
          <w:szCs w:val="24"/>
        </w:rPr>
        <w:t xml:space="preserve">personal, evidence-based views from the author would be put out. </w:t>
      </w:r>
    </w:p>
    <w:p w:rsidR="002607C5" w:rsidRPr="00FC39B3" w:rsidRDefault="00B34B33" w:rsidP="00FC39B3">
      <w:pPr>
        <w:spacing w:line="480" w:lineRule="auto"/>
        <w:jc w:val="both"/>
        <w:rPr>
          <w:rFonts w:ascii="Arial" w:hAnsi="Arial" w:cs="Arial"/>
          <w:sz w:val="24"/>
          <w:szCs w:val="24"/>
        </w:rPr>
      </w:pPr>
      <w:r w:rsidRPr="00FC39B3">
        <w:rPr>
          <w:rFonts w:ascii="Arial" w:hAnsi="Arial" w:cs="Arial"/>
          <w:bCs/>
          <w:sz w:val="24"/>
          <w:szCs w:val="24"/>
        </w:rPr>
        <w:lastRenderedPageBreak/>
        <w:t>Family violence,</w:t>
      </w:r>
      <w:r w:rsidR="00982151" w:rsidRPr="00FC39B3">
        <w:rPr>
          <w:rFonts w:ascii="Arial" w:hAnsi="Arial" w:cs="Arial"/>
          <w:bCs/>
          <w:sz w:val="24"/>
          <w:szCs w:val="24"/>
        </w:rPr>
        <w:t xml:space="preserve"> also k</w:t>
      </w:r>
      <w:r w:rsidRPr="00FC39B3">
        <w:rPr>
          <w:rFonts w:ascii="Arial" w:hAnsi="Arial" w:cs="Arial"/>
          <w:bCs/>
          <w:sz w:val="24"/>
          <w:szCs w:val="24"/>
        </w:rPr>
        <w:t>nown as domestic violence,</w:t>
      </w:r>
      <w:r w:rsidR="00982151" w:rsidRPr="00FC39B3">
        <w:rPr>
          <w:rFonts w:ascii="Arial" w:hAnsi="Arial" w:cs="Arial"/>
          <w:bCs/>
          <w:sz w:val="24"/>
          <w:szCs w:val="24"/>
        </w:rPr>
        <w:t xml:space="preserve"> includes any form of aggression towards </w:t>
      </w:r>
      <w:r w:rsidRPr="00FC39B3">
        <w:rPr>
          <w:rFonts w:ascii="Arial" w:hAnsi="Arial" w:cs="Arial"/>
          <w:bCs/>
          <w:sz w:val="24"/>
          <w:szCs w:val="24"/>
        </w:rPr>
        <w:t xml:space="preserve">one’s </w:t>
      </w:r>
      <w:r w:rsidR="00982151" w:rsidRPr="00FC39B3">
        <w:rPr>
          <w:rFonts w:ascii="Arial" w:hAnsi="Arial" w:cs="Arial"/>
          <w:bCs/>
          <w:sz w:val="24"/>
          <w:szCs w:val="24"/>
        </w:rPr>
        <w:t>fami</w:t>
      </w:r>
      <w:r w:rsidRPr="00FC39B3">
        <w:rPr>
          <w:rFonts w:ascii="Arial" w:hAnsi="Arial" w:cs="Arial"/>
          <w:bCs/>
          <w:sz w:val="24"/>
          <w:szCs w:val="24"/>
        </w:rPr>
        <w:t>ly</w:t>
      </w:r>
      <w:r w:rsidR="00F2563B" w:rsidRPr="00FC39B3">
        <w:rPr>
          <w:rFonts w:ascii="Arial" w:hAnsi="Arial" w:cs="Arial"/>
          <w:bCs/>
          <w:sz w:val="24"/>
          <w:szCs w:val="24"/>
        </w:rPr>
        <w:t xml:space="preserve">, child </w:t>
      </w:r>
      <w:r w:rsidRPr="00FC39B3">
        <w:rPr>
          <w:rFonts w:ascii="Arial" w:hAnsi="Arial" w:cs="Arial"/>
          <w:bCs/>
          <w:sz w:val="24"/>
          <w:szCs w:val="24"/>
        </w:rPr>
        <w:t>and</w:t>
      </w:r>
      <w:r w:rsidR="00F2563B" w:rsidRPr="00FC39B3">
        <w:rPr>
          <w:rFonts w:ascii="Arial" w:hAnsi="Arial" w:cs="Arial"/>
          <w:bCs/>
          <w:sz w:val="24"/>
          <w:szCs w:val="24"/>
        </w:rPr>
        <w:t>/or</w:t>
      </w:r>
      <w:r w:rsidRPr="00FC39B3">
        <w:rPr>
          <w:rFonts w:ascii="Arial" w:hAnsi="Arial" w:cs="Arial"/>
          <w:bCs/>
          <w:sz w:val="24"/>
          <w:szCs w:val="24"/>
        </w:rPr>
        <w:t xml:space="preserve"> personal partner</w:t>
      </w:r>
      <w:r w:rsidR="00982151" w:rsidRPr="00FC39B3">
        <w:rPr>
          <w:rFonts w:ascii="Arial" w:hAnsi="Arial" w:cs="Arial"/>
          <w:bCs/>
          <w:sz w:val="24"/>
          <w:szCs w:val="24"/>
        </w:rPr>
        <w:t xml:space="preserve"> </w:t>
      </w:r>
      <w:r w:rsidR="009E0F5B" w:rsidRPr="00FC39B3">
        <w:rPr>
          <w:rFonts w:ascii="Arial" w:hAnsi="Arial" w:cs="Arial"/>
          <w:sz w:val="24"/>
          <w:szCs w:val="24"/>
        </w:rPr>
        <w:t>(Berry</w:t>
      </w:r>
      <w:r w:rsidR="00F2563B" w:rsidRPr="00FC39B3">
        <w:rPr>
          <w:rFonts w:ascii="Arial" w:hAnsi="Arial" w:cs="Arial"/>
          <w:sz w:val="24"/>
          <w:szCs w:val="24"/>
        </w:rPr>
        <w:t>,</w:t>
      </w:r>
      <w:r w:rsidR="009E0F5B" w:rsidRPr="00FC39B3">
        <w:rPr>
          <w:rFonts w:ascii="Arial" w:hAnsi="Arial" w:cs="Arial"/>
          <w:sz w:val="24"/>
          <w:szCs w:val="24"/>
        </w:rPr>
        <w:t xml:space="preserve"> Harrison &amp; Ryan,</w:t>
      </w:r>
      <w:r w:rsidR="00F2563B" w:rsidRPr="00FC39B3">
        <w:rPr>
          <w:rFonts w:ascii="Arial" w:hAnsi="Arial" w:cs="Arial"/>
          <w:sz w:val="24"/>
          <w:szCs w:val="24"/>
        </w:rPr>
        <w:t xml:space="preserve"> 2009), which may be</w:t>
      </w:r>
      <w:r w:rsidR="004E2775" w:rsidRPr="00FC39B3">
        <w:rPr>
          <w:rFonts w:ascii="Arial" w:hAnsi="Arial" w:cs="Arial"/>
          <w:sz w:val="24"/>
          <w:szCs w:val="24"/>
        </w:rPr>
        <w:t xml:space="preserve"> </w:t>
      </w:r>
      <w:r w:rsidR="00F2563B" w:rsidRPr="00FC39B3">
        <w:rPr>
          <w:rFonts w:ascii="Arial" w:hAnsi="Arial" w:cs="Arial"/>
          <w:sz w:val="24"/>
          <w:szCs w:val="24"/>
        </w:rPr>
        <w:t>physical, sexual, psychological, emotional, economic, verbal, social and spiritual in nature</w:t>
      </w:r>
      <w:r w:rsidR="00C57CD0" w:rsidRPr="00FC39B3">
        <w:rPr>
          <w:rFonts w:ascii="Arial" w:hAnsi="Arial" w:cs="Arial"/>
          <w:sz w:val="24"/>
          <w:szCs w:val="24"/>
        </w:rPr>
        <w:t xml:space="preserve"> (Gregory, Green &amp; Brandenburg, 2010)</w:t>
      </w:r>
      <w:r w:rsidR="00F2563B" w:rsidRPr="00FC39B3">
        <w:rPr>
          <w:rFonts w:ascii="Arial" w:hAnsi="Arial" w:cs="Arial"/>
          <w:sz w:val="24"/>
          <w:szCs w:val="24"/>
        </w:rPr>
        <w:t xml:space="preserve">. </w:t>
      </w:r>
    </w:p>
    <w:p w:rsidR="00D557D8" w:rsidRPr="00FC39B3" w:rsidRDefault="00B762F5" w:rsidP="00FC39B3">
      <w:pPr>
        <w:spacing w:line="480" w:lineRule="auto"/>
        <w:jc w:val="both"/>
        <w:rPr>
          <w:rFonts w:ascii="Arial" w:hAnsi="Arial" w:cs="Arial"/>
          <w:sz w:val="24"/>
          <w:szCs w:val="24"/>
        </w:rPr>
      </w:pPr>
      <w:r w:rsidRPr="00FC39B3">
        <w:rPr>
          <w:rFonts w:ascii="Arial" w:hAnsi="Arial" w:cs="Arial"/>
          <w:sz w:val="24"/>
          <w:szCs w:val="24"/>
        </w:rPr>
        <w:t>Among</w:t>
      </w:r>
      <w:r w:rsidR="00872ED2" w:rsidRPr="00FC39B3">
        <w:rPr>
          <w:rFonts w:ascii="Arial" w:hAnsi="Arial" w:cs="Arial"/>
          <w:sz w:val="24"/>
          <w:szCs w:val="24"/>
        </w:rPr>
        <w:t xml:space="preserve"> the most susceptible groups in society to be suffering this type of abuse are rural families. </w:t>
      </w:r>
      <w:r w:rsidR="00610E7D" w:rsidRPr="00FC39B3">
        <w:rPr>
          <w:rFonts w:ascii="Arial" w:hAnsi="Arial" w:cs="Arial"/>
          <w:sz w:val="24"/>
          <w:szCs w:val="24"/>
        </w:rPr>
        <w:t>Families in r</w:t>
      </w:r>
      <w:r w:rsidR="00271402" w:rsidRPr="00FC39B3">
        <w:rPr>
          <w:rFonts w:ascii="Arial" w:hAnsi="Arial" w:cs="Arial"/>
          <w:sz w:val="24"/>
          <w:szCs w:val="24"/>
        </w:rPr>
        <w:t>ural</w:t>
      </w:r>
      <w:r w:rsidR="00610E7D" w:rsidRPr="00FC39B3">
        <w:rPr>
          <w:rFonts w:ascii="Arial" w:hAnsi="Arial" w:cs="Arial"/>
          <w:sz w:val="24"/>
          <w:szCs w:val="24"/>
        </w:rPr>
        <w:t xml:space="preserve"> and remote</w:t>
      </w:r>
      <w:r w:rsidR="00271402" w:rsidRPr="00FC39B3">
        <w:rPr>
          <w:rFonts w:ascii="Arial" w:hAnsi="Arial" w:cs="Arial"/>
          <w:sz w:val="24"/>
          <w:szCs w:val="24"/>
        </w:rPr>
        <w:t xml:space="preserve"> areas</w:t>
      </w:r>
      <w:r w:rsidR="00610E7D" w:rsidRPr="00FC39B3">
        <w:rPr>
          <w:rFonts w:ascii="Arial" w:hAnsi="Arial" w:cs="Arial"/>
          <w:sz w:val="24"/>
          <w:szCs w:val="24"/>
        </w:rPr>
        <w:t xml:space="preserve"> are more prone to domestic violence due to factors such as financial insecurity, distance and isolation, lack of services and information, and police and legal responses</w:t>
      </w:r>
      <w:r w:rsidR="004701D6" w:rsidRPr="00FC39B3">
        <w:rPr>
          <w:rFonts w:ascii="Arial" w:hAnsi="Arial" w:cs="Arial"/>
          <w:sz w:val="24"/>
          <w:szCs w:val="24"/>
        </w:rPr>
        <w:t xml:space="preserve"> (Wendt, 2009)</w:t>
      </w:r>
      <w:r w:rsidR="0032396E" w:rsidRPr="00FC39B3">
        <w:rPr>
          <w:rFonts w:ascii="Arial" w:hAnsi="Arial" w:cs="Arial"/>
          <w:sz w:val="24"/>
          <w:szCs w:val="24"/>
        </w:rPr>
        <w:t xml:space="preserve"> as compared to their urban counterparts</w:t>
      </w:r>
      <w:r w:rsidR="00610E7D" w:rsidRPr="00FC39B3">
        <w:rPr>
          <w:rFonts w:ascii="Arial" w:hAnsi="Arial" w:cs="Arial"/>
          <w:sz w:val="24"/>
          <w:szCs w:val="24"/>
        </w:rPr>
        <w:t>.</w:t>
      </w:r>
      <w:r w:rsidR="00C80AC0" w:rsidRPr="00FC39B3">
        <w:rPr>
          <w:rFonts w:ascii="Arial" w:hAnsi="Arial" w:cs="Arial"/>
          <w:sz w:val="24"/>
          <w:szCs w:val="24"/>
        </w:rPr>
        <w:t xml:space="preserve"> </w:t>
      </w:r>
      <w:r w:rsidR="001F3D29" w:rsidRPr="00FC39B3">
        <w:rPr>
          <w:rFonts w:ascii="Arial" w:hAnsi="Arial" w:cs="Arial"/>
          <w:sz w:val="24"/>
          <w:szCs w:val="24"/>
        </w:rPr>
        <w:t xml:space="preserve">Rural women tend to depend on their partner’s income due to the irregularity in the way the salary is being given to the workers, and also </w:t>
      </w:r>
      <w:r w:rsidR="00E65DF8" w:rsidRPr="00FC39B3">
        <w:rPr>
          <w:rFonts w:ascii="Arial" w:hAnsi="Arial" w:cs="Arial"/>
          <w:sz w:val="24"/>
          <w:szCs w:val="24"/>
        </w:rPr>
        <w:t>patriarchal proper</w:t>
      </w:r>
      <w:r w:rsidR="00344335" w:rsidRPr="00FC39B3">
        <w:rPr>
          <w:rFonts w:ascii="Arial" w:hAnsi="Arial" w:cs="Arial"/>
          <w:sz w:val="24"/>
          <w:szCs w:val="24"/>
        </w:rPr>
        <w:t>ty relations</w:t>
      </w:r>
      <w:r w:rsidR="001E0E4E" w:rsidRPr="00FC39B3">
        <w:rPr>
          <w:rFonts w:ascii="Arial" w:hAnsi="Arial" w:cs="Arial"/>
          <w:sz w:val="24"/>
          <w:szCs w:val="24"/>
        </w:rPr>
        <w:t xml:space="preserve"> (Sharma &amp; Rees, 2007)</w:t>
      </w:r>
      <w:r w:rsidR="00344335" w:rsidRPr="00FC39B3">
        <w:rPr>
          <w:rFonts w:ascii="Arial" w:hAnsi="Arial" w:cs="Arial"/>
          <w:sz w:val="24"/>
          <w:szCs w:val="24"/>
        </w:rPr>
        <w:t xml:space="preserve">. The men are usually given the upper hand in holding on to the budget, so it is nearly impossible for women to have their own cash. Even if the woman decides to leave the relationship, </w:t>
      </w:r>
      <w:r w:rsidR="00D557D8" w:rsidRPr="00FC39B3">
        <w:rPr>
          <w:rFonts w:ascii="Arial" w:hAnsi="Arial" w:cs="Arial"/>
          <w:sz w:val="24"/>
          <w:szCs w:val="24"/>
        </w:rPr>
        <w:t xml:space="preserve">one would still have to face </w:t>
      </w:r>
      <w:r w:rsidR="008B3525" w:rsidRPr="00FC39B3">
        <w:rPr>
          <w:rFonts w:ascii="Arial" w:hAnsi="Arial" w:cs="Arial"/>
          <w:sz w:val="24"/>
          <w:szCs w:val="24"/>
        </w:rPr>
        <w:t>the burden</w:t>
      </w:r>
      <w:r w:rsidR="00D557D8" w:rsidRPr="00FC39B3">
        <w:rPr>
          <w:rFonts w:ascii="Arial" w:hAnsi="Arial" w:cs="Arial"/>
          <w:sz w:val="24"/>
          <w:szCs w:val="24"/>
        </w:rPr>
        <w:t>s</w:t>
      </w:r>
      <w:r w:rsidR="008B3525" w:rsidRPr="00FC39B3">
        <w:rPr>
          <w:rFonts w:ascii="Arial" w:hAnsi="Arial" w:cs="Arial"/>
          <w:sz w:val="24"/>
          <w:szCs w:val="24"/>
        </w:rPr>
        <w:t xml:space="preserve"> of travelling costs</w:t>
      </w:r>
      <w:r w:rsidR="006E2A29" w:rsidRPr="00FC39B3">
        <w:rPr>
          <w:rFonts w:ascii="Arial" w:hAnsi="Arial" w:cs="Arial"/>
          <w:sz w:val="24"/>
          <w:szCs w:val="24"/>
        </w:rPr>
        <w:t xml:space="preserve"> -</w:t>
      </w:r>
      <w:r w:rsidR="008B3525" w:rsidRPr="00FC39B3">
        <w:rPr>
          <w:rFonts w:ascii="Arial" w:hAnsi="Arial" w:cs="Arial"/>
          <w:sz w:val="24"/>
          <w:szCs w:val="24"/>
        </w:rPr>
        <w:t xml:space="preserve"> </w:t>
      </w:r>
      <w:r w:rsidR="00B30C88" w:rsidRPr="00FC39B3">
        <w:rPr>
          <w:rFonts w:ascii="Arial" w:hAnsi="Arial" w:cs="Arial"/>
          <w:sz w:val="24"/>
          <w:szCs w:val="24"/>
        </w:rPr>
        <w:t>more so if the woman take</w:t>
      </w:r>
      <w:r w:rsidR="00FB567C" w:rsidRPr="00FC39B3">
        <w:rPr>
          <w:rFonts w:ascii="Arial" w:hAnsi="Arial" w:cs="Arial"/>
          <w:sz w:val="24"/>
          <w:szCs w:val="24"/>
        </w:rPr>
        <w:t>s the child</w:t>
      </w:r>
      <w:r w:rsidR="006E2A29" w:rsidRPr="00FC39B3">
        <w:rPr>
          <w:rFonts w:ascii="Arial" w:hAnsi="Arial" w:cs="Arial"/>
          <w:sz w:val="24"/>
          <w:szCs w:val="24"/>
        </w:rPr>
        <w:t xml:space="preserve"> or children as well -</w:t>
      </w:r>
      <w:r w:rsidR="00B30C88" w:rsidRPr="00FC39B3">
        <w:rPr>
          <w:rFonts w:ascii="Arial" w:hAnsi="Arial" w:cs="Arial"/>
          <w:sz w:val="24"/>
          <w:szCs w:val="24"/>
        </w:rPr>
        <w:t xml:space="preserve"> </w:t>
      </w:r>
      <w:r w:rsidR="006E2A29" w:rsidRPr="00FC39B3">
        <w:rPr>
          <w:rFonts w:ascii="Arial" w:hAnsi="Arial" w:cs="Arial"/>
          <w:sz w:val="24"/>
          <w:szCs w:val="24"/>
        </w:rPr>
        <w:t xml:space="preserve">and </w:t>
      </w:r>
      <w:r w:rsidR="00B30C88" w:rsidRPr="00FC39B3">
        <w:rPr>
          <w:rFonts w:ascii="Arial" w:hAnsi="Arial" w:cs="Arial"/>
          <w:sz w:val="24"/>
          <w:szCs w:val="24"/>
        </w:rPr>
        <w:t xml:space="preserve">the distance and isolation due to </w:t>
      </w:r>
      <w:r w:rsidR="008B3525" w:rsidRPr="00FC39B3">
        <w:rPr>
          <w:rFonts w:ascii="Arial" w:hAnsi="Arial" w:cs="Arial"/>
          <w:sz w:val="24"/>
          <w:szCs w:val="24"/>
        </w:rPr>
        <w:t>poor road structures and</w:t>
      </w:r>
      <w:r w:rsidR="00344335" w:rsidRPr="00FC39B3">
        <w:rPr>
          <w:rFonts w:ascii="Arial" w:hAnsi="Arial" w:cs="Arial"/>
          <w:sz w:val="24"/>
          <w:szCs w:val="24"/>
        </w:rPr>
        <w:t xml:space="preserve"> lack of available vehicles</w:t>
      </w:r>
      <w:r w:rsidR="00D557D8" w:rsidRPr="00FC39B3">
        <w:rPr>
          <w:rFonts w:ascii="Arial" w:hAnsi="Arial" w:cs="Arial"/>
          <w:sz w:val="24"/>
          <w:szCs w:val="24"/>
        </w:rPr>
        <w:t xml:space="preserve"> to go to a safer place</w:t>
      </w:r>
      <w:r w:rsidR="00FB567C" w:rsidRPr="00FC39B3">
        <w:rPr>
          <w:rFonts w:ascii="Arial" w:hAnsi="Arial" w:cs="Arial"/>
          <w:sz w:val="24"/>
          <w:szCs w:val="24"/>
        </w:rPr>
        <w:t xml:space="preserve"> (Wendt, 2009)</w:t>
      </w:r>
      <w:r w:rsidR="00B30C88" w:rsidRPr="00FC39B3">
        <w:rPr>
          <w:rFonts w:ascii="Arial" w:hAnsi="Arial" w:cs="Arial"/>
          <w:sz w:val="24"/>
          <w:szCs w:val="24"/>
        </w:rPr>
        <w:t xml:space="preserve">. </w:t>
      </w:r>
      <w:r w:rsidR="00FB567C" w:rsidRPr="00FC39B3">
        <w:rPr>
          <w:rFonts w:ascii="Arial" w:hAnsi="Arial" w:cs="Arial"/>
          <w:sz w:val="24"/>
          <w:szCs w:val="24"/>
        </w:rPr>
        <w:t xml:space="preserve">Moreover, </w:t>
      </w:r>
      <w:r w:rsidR="00B30C88" w:rsidRPr="00FC39B3">
        <w:rPr>
          <w:rFonts w:ascii="Arial" w:hAnsi="Arial" w:cs="Arial"/>
          <w:sz w:val="24"/>
          <w:szCs w:val="24"/>
        </w:rPr>
        <w:t xml:space="preserve">isolation in terms of </w:t>
      </w:r>
      <w:r w:rsidR="00FB567C" w:rsidRPr="00FC39B3">
        <w:rPr>
          <w:rFonts w:ascii="Arial" w:hAnsi="Arial" w:cs="Arial"/>
          <w:sz w:val="24"/>
          <w:szCs w:val="24"/>
        </w:rPr>
        <w:t xml:space="preserve">social interaction could also bring about emotional difficulties for the woman and child because </w:t>
      </w:r>
      <w:r w:rsidR="00B60552" w:rsidRPr="00FC39B3">
        <w:rPr>
          <w:rFonts w:ascii="Arial" w:hAnsi="Arial" w:cs="Arial"/>
          <w:sz w:val="24"/>
          <w:szCs w:val="24"/>
        </w:rPr>
        <w:t>it is assumed that one would</w:t>
      </w:r>
      <w:r w:rsidR="00FB567C" w:rsidRPr="00FC39B3">
        <w:rPr>
          <w:rFonts w:ascii="Arial" w:hAnsi="Arial" w:cs="Arial"/>
          <w:sz w:val="24"/>
          <w:szCs w:val="24"/>
        </w:rPr>
        <w:t xml:space="preserve"> not have that much of a social network, being in a relationship where the partner is very aggressive and is physically abusive, aggravated by </w:t>
      </w:r>
      <w:r w:rsidR="00226129" w:rsidRPr="00FC39B3">
        <w:rPr>
          <w:rFonts w:ascii="Arial" w:hAnsi="Arial" w:cs="Arial"/>
          <w:sz w:val="24"/>
          <w:szCs w:val="24"/>
        </w:rPr>
        <w:t xml:space="preserve">social norms </w:t>
      </w:r>
      <w:r w:rsidR="00FB567C" w:rsidRPr="00FC39B3">
        <w:rPr>
          <w:rFonts w:ascii="Arial" w:hAnsi="Arial" w:cs="Arial"/>
          <w:sz w:val="24"/>
          <w:szCs w:val="24"/>
        </w:rPr>
        <w:t xml:space="preserve">in a rural setting where sharing these experiences could bring about humiliation and dishonour to the family (Hogg &amp; Carrington, 2006). </w:t>
      </w:r>
      <w:r w:rsidR="00C96433" w:rsidRPr="00FC39B3">
        <w:rPr>
          <w:rFonts w:ascii="Arial" w:hAnsi="Arial" w:cs="Arial"/>
          <w:sz w:val="24"/>
          <w:szCs w:val="24"/>
        </w:rPr>
        <w:t>Some women do not seek professional help, if there is even any</w:t>
      </w:r>
      <w:r w:rsidR="00C029F1" w:rsidRPr="00FC39B3">
        <w:rPr>
          <w:rFonts w:ascii="Arial" w:hAnsi="Arial" w:cs="Arial"/>
          <w:sz w:val="24"/>
          <w:szCs w:val="24"/>
        </w:rPr>
        <w:t xml:space="preserve"> or if one even knows about it</w:t>
      </w:r>
      <w:r w:rsidR="00C96433" w:rsidRPr="00FC39B3">
        <w:rPr>
          <w:rFonts w:ascii="Arial" w:hAnsi="Arial" w:cs="Arial"/>
          <w:sz w:val="24"/>
          <w:szCs w:val="24"/>
        </w:rPr>
        <w:t xml:space="preserve">, because of the social stigma that comes with it, being in a small community where everyone knows everyone else (Wendt, 2009). </w:t>
      </w:r>
      <w:r w:rsidR="00B60552" w:rsidRPr="00FC39B3">
        <w:rPr>
          <w:rFonts w:ascii="Arial" w:hAnsi="Arial" w:cs="Arial"/>
          <w:sz w:val="24"/>
          <w:szCs w:val="24"/>
        </w:rPr>
        <w:t xml:space="preserve">It could, then, be deduced that the woman’s decision to either stay or </w:t>
      </w:r>
      <w:r w:rsidR="00B60552" w:rsidRPr="00FC39B3">
        <w:rPr>
          <w:rFonts w:ascii="Arial" w:hAnsi="Arial" w:cs="Arial"/>
          <w:sz w:val="24"/>
          <w:szCs w:val="24"/>
        </w:rPr>
        <w:lastRenderedPageBreak/>
        <w:t>leave the</w:t>
      </w:r>
      <w:r w:rsidR="00544B3E" w:rsidRPr="00FC39B3">
        <w:rPr>
          <w:rFonts w:ascii="Arial" w:hAnsi="Arial" w:cs="Arial"/>
          <w:sz w:val="24"/>
          <w:szCs w:val="24"/>
        </w:rPr>
        <w:t xml:space="preserve"> abusive</w:t>
      </w:r>
      <w:r w:rsidR="00B60552" w:rsidRPr="00FC39B3">
        <w:rPr>
          <w:rFonts w:ascii="Arial" w:hAnsi="Arial" w:cs="Arial"/>
          <w:sz w:val="24"/>
          <w:szCs w:val="24"/>
        </w:rPr>
        <w:t xml:space="preserve"> relationship is greatly influenced by the pressure one is compelled to partake into by family and cultural pressure from the rural society one is living in.</w:t>
      </w:r>
    </w:p>
    <w:p w:rsidR="00AE3140" w:rsidRPr="00FC39B3" w:rsidRDefault="00C3737E" w:rsidP="00FC39B3">
      <w:pPr>
        <w:spacing w:line="480" w:lineRule="auto"/>
        <w:jc w:val="both"/>
        <w:rPr>
          <w:rFonts w:ascii="Arial" w:hAnsi="Arial" w:cs="Arial"/>
          <w:sz w:val="24"/>
          <w:szCs w:val="24"/>
        </w:rPr>
      </w:pPr>
      <w:r w:rsidRPr="00FC39B3">
        <w:rPr>
          <w:rFonts w:ascii="Arial" w:hAnsi="Arial" w:cs="Arial"/>
          <w:sz w:val="24"/>
          <w:szCs w:val="24"/>
        </w:rPr>
        <w:t>I</w:t>
      </w:r>
      <w:r w:rsidR="00811DC8" w:rsidRPr="00FC39B3">
        <w:rPr>
          <w:rFonts w:ascii="Arial" w:hAnsi="Arial" w:cs="Arial"/>
          <w:sz w:val="24"/>
          <w:szCs w:val="24"/>
        </w:rPr>
        <w:t>n a differe</w:t>
      </w:r>
      <w:r w:rsidR="00166B27" w:rsidRPr="00FC39B3">
        <w:rPr>
          <w:rFonts w:ascii="Arial" w:hAnsi="Arial" w:cs="Arial"/>
          <w:sz w:val="24"/>
          <w:szCs w:val="24"/>
        </w:rPr>
        <w:t>nt yet somehow connected perspective,</w:t>
      </w:r>
      <w:r w:rsidR="00E2085C" w:rsidRPr="00FC39B3">
        <w:rPr>
          <w:rFonts w:ascii="Arial" w:hAnsi="Arial" w:cs="Arial"/>
          <w:sz w:val="24"/>
          <w:szCs w:val="24"/>
        </w:rPr>
        <w:t xml:space="preserve"> the link between unemployment and the occurrence of violence in the family was</w:t>
      </w:r>
      <w:r w:rsidRPr="00FC39B3">
        <w:rPr>
          <w:rFonts w:ascii="Arial" w:hAnsi="Arial" w:cs="Arial"/>
          <w:sz w:val="24"/>
          <w:szCs w:val="24"/>
        </w:rPr>
        <w:t xml:space="preserve"> observed</w:t>
      </w:r>
      <w:r w:rsidR="00E2085C" w:rsidRPr="00FC39B3">
        <w:rPr>
          <w:rFonts w:ascii="Arial" w:hAnsi="Arial" w:cs="Arial"/>
          <w:sz w:val="24"/>
          <w:szCs w:val="24"/>
        </w:rPr>
        <w:t xml:space="preserve"> in a study </w:t>
      </w:r>
      <w:r w:rsidRPr="00FC39B3">
        <w:rPr>
          <w:rFonts w:ascii="Arial" w:hAnsi="Arial" w:cs="Arial"/>
          <w:sz w:val="24"/>
          <w:szCs w:val="24"/>
        </w:rPr>
        <w:t xml:space="preserve">initiated </w:t>
      </w:r>
      <w:r w:rsidR="00E2085C" w:rsidRPr="00FC39B3">
        <w:rPr>
          <w:rFonts w:ascii="Arial" w:hAnsi="Arial" w:cs="Arial"/>
          <w:sz w:val="24"/>
          <w:szCs w:val="24"/>
        </w:rPr>
        <w:t>by</w:t>
      </w:r>
      <w:r w:rsidR="005C7278" w:rsidRPr="00FC39B3">
        <w:rPr>
          <w:rFonts w:ascii="Arial" w:hAnsi="Arial" w:cs="Arial"/>
          <w:sz w:val="24"/>
          <w:szCs w:val="24"/>
        </w:rPr>
        <w:t xml:space="preserve"> Costello</w:t>
      </w:r>
      <w:r w:rsidR="008E6F68" w:rsidRPr="00FC39B3">
        <w:rPr>
          <w:rFonts w:ascii="Arial" w:hAnsi="Arial" w:cs="Arial"/>
          <w:sz w:val="24"/>
          <w:szCs w:val="24"/>
        </w:rPr>
        <w:t xml:space="preserve"> et al.</w:t>
      </w:r>
      <w:r w:rsidR="00497452" w:rsidRPr="00FC39B3">
        <w:rPr>
          <w:rFonts w:ascii="Arial" w:hAnsi="Arial" w:cs="Arial"/>
          <w:sz w:val="24"/>
          <w:szCs w:val="24"/>
        </w:rPr>
        <w:t xml:space="preserve"> (20</w:t>
      </w:r>
      <w:r w:rsidRPr="00FC39B3">
        <w:rPr>
          <w:rFonts w:ascii="Arial" w:hAnsi="Arial" w:cs="Arial"/>
          <w:sz w:val="24"/>
          <w:szCs w:val="24"/>
        </w:rPr>
        <w:t>05)</w:t>
      </w:r>
      <w:r w:rsidR="004833F3" w:rsidRPr="00FC39B3">
        <w:rPr>
          <w:rFonts w:ascii="Arial" w:hAnsi="Arial" w:cs="Arial"/>
          <w:sz w:val="24"/>
          <w:szCs w:val="24"/>
        </w:rPr>
        <w:t xml:space="preserve">. </w:t>
      </w:r>
      <w:r w:rsidR="00271402" w:rsidRPr="00FC39B3">
        <w:rPr>
          <w:rFonts w:ascii="Arial" w:hAnsi="Arial" w:cs="Arial"/>
          <w:sz w:val="24"/>
          <w:szCs w:val="24"/>
        </w:rPr>
        <w:t>One of t</w:t>
      </w:r>
      <w:r w:rsidR="00AE3140" w:rsidRPr="00FC39B3">
        <w:rPr>
          <w:rFonts w:ascii="Arial" w:hAnsi="Arial" w:cs="Arial"/>
          <w:sz w:val="24"/>
          <w:szCs w:val="24"/>
        </w:rPr>
        <w:t xml:space="preserve">he </w:t>
      </w:r>
      <w:r w:rsidR="00271402" w:rsidRPr="00FC39B3">
        <w:rPr>
          <w:rFonts w:ascii="Arial" w:hAnsi="Arial" w:cs="Arial"/>
          <w:sz w:val="24"/>
          <w:szCs w:val="24"/>
        </w:rPr>
        <w:t xml:space="preserve">main </w:t>
      </w:r>
      <w:r w:rsidR="00AE3140" w:rsidRPr="00FC39B3">
        <w:rPr>
          <w:rFonts w:ascii="Arial" w:hAnsi="Arial" w:cs="Arial"/>
          <w:sz w:val="24"/>
          <w:szCs w:val="24"/>
        </w:rPr>
        <w:t xml:space="preserve">reasons why this could be observed in these families is that the breadwinner usually feels threatened if the woman </w:t>
      </w:r>
      <w:r w:rsidR="00F85267" w:rsidRPr="00FC39B3">
        <w:rPr>
          <w:rFonts w:ascii="Arial" w:hAnsi="Arial" w:cs="Arial"/>
          <w:sz w:val="24"/>
          <w:szCs w:val="24"/>
        </w:rPr>
        <w:t>is employed; besides having a source of one’s own income, employment may help a woman develop a sense of independence, self-worth</w:t>
      </w:r>
      <w:r w:rsidR="00E63BFF" w:rsidRPr="00FC39B3">
        <w:rPr>
          <w:rFonts w:ascii="Arial" w:hAnsi="Arial" w:cs="Arial"/>
          <w:sz w:val="24"/>
          <w:szCs w:val="24"/>
        </w:rPr>
        <w:t xml:space="preserve"> and confidence, empowering one to leave</w:t>
      </w:r>
      <w:r w:rsidR="00EA0FB0" w:rsidRPr="00FC39B3">
        <w:rPr>
          <w:rFonts w:ascii="Arial" w:hAnsi="Arial" w:cs="Arial"/>
          <w:sz w:val="24"/>
          <w:szCs w:val="24"/>
        </w:rPr>
        <w:t xml:space="preserve"> behind the relationship</w:t>
      </w:r>
      <w:r w:rsidR="00E63BFF" w:rsidRPr="00FC39B3">
        <w:rPr>
          <w:rFonts w:ascii="Arial" w:hAnsi="Arial" w:cs="Arial"/>
          <w:sz w:val="24"/>
          <w:szCs w:val="24"/>
        </w:rPr>
        <w:t xml:space="preserve"> </w:t>
      </w:r>
      <w:r w:rsidR="00475B96" w:rsidRPr="00FC39B3">
        <w:rPr>
          <w:rFonts w:ascii="Arial" w:hAnsi="Arial" w:cs="Arial"/>
          <w:sz w:val="24"/>
          <w:szCs w:val="24"/>
        </w:rPr>
        <w:t xml:space="preserve">(Tolman &amp; Wang </w:t>
      </w:r>
      <w:r w:rsidR="00E63BFF" w:rsidRPr="00FC39B3">
        <w:rPr>
          <w:rFonts w:ascii="Arial" w:hAnsi="Arial" w:cs="Arial"/>
          <w:sz w:val="24"/>
          <w:szCs w:val="24"/>
        </w:rPr>
        <w:t>2005),</w:t>
      </w:r>
      <w:r w:rsidR="00776DC2" w:rsidRPr="00FC39B3">
        <w:rPr>
          <w:rFonts w:ascii="Arial" w:hAnsi="Arial" w:cs="Arial"/>
          <w:sz w:val="24"/>
          <w:szCs w:val="24"/>
        </w:rPr>
        <w:t xml:space="preserve"> as well as giving</w:t>
      </w:r>
      <w:r w:rsidR="00F85267" w:rsidRPr="00FC39B3">
        <w:rPr>
          <w:rFonts w:ascii="Arial" w:hAnsi="Arial" w:cs="Arial"/>
          <w:sz w:val="24"/>
          <w:szCs w:val="24"/>
        </w:rPr>
        <w:t xml:space="preserve"> </w:t>
      </w:r>
      <w:r w:rsidR="00E63BFF" w:rsidRPr="00FC39B3">
        <w:rPr>
          <w:rFonts w:ascii="Arial" w:hAnsi="Arial" w:cs="Arial"/>
          <w:sz w:val="24"/>
          <w:szCs w:val="24"/>
        </w:rPr>
        <w:t xml:space="preserve">a means to </w:t>
      </w:r>
      <w:r w:rsidR="00475B96" w:rsidRPr="00FC39B3">
        <w:rPr>
          <w:rFonts w:ascii="Arial" w:hAnsi="Arial" w:cs="Arial"/>
          <w:sz w:val="24"/>
          <w:szCs w:val="24"/>
        </w:rPr>
        <w:t xml:space="preserve">create social connections outside the household (Costello et al., 2005), thereby </w:t>
      </w:r>
      <w:r w:rsidR="00EA0FB0" w:rsidRPr="00FC39B3">
        <w:rPr>
          <w:rFonts w:ascii="Arial" w:hAnsi="Arial" w:cs="Arial"/>
          <w:sz w:val="24"/>
          <w:szCs w:val="24"/>
        </w:rPr>
        <w:t>triggering the violent behaviour from the partner.</w:t>
      </w:r>
      <w:r w:rsidR="00271402" w:rsidRPr="00FC39B3">
        <w:rPr>
          <w:rFonts w:ascii="Arial" w:hAnsi="Arial" w:cs="Arial"/>
          <w:sz w:val="24"/>
          <w:szCs w:val="24"/>
        </w:rPr>
        <w:t xml:space="preserve"> </w:t>
      </w:r>
    </w:p>
    <w:p w:rsidR="00D963D0" w:rsidRPr="00FC39B3" w:rsidRDefault="00DB2B5E" w:rsidP="00FC39B3">
      <w:pPr>
        <w:spacing w:line="480" w:lineRule="auto"/>
        <w:jc w:val="both"/>
        <w:rPr>
          <w:rFonts w:ascii="Arial" w:hAnsi="Arial" w:cs="Arial"/>
          <w:sz w:val="24"/>
          <w:szCs w:val="24"/>
        </w:rPr>
      </w:pPr>
      <w:r w:rsidRPr="00FC39B3">
        <w:rPr>
          <w:rFonts w:ascii="Arial" w:hAnsi="Arial" w:cs="Arial"/>
          <w:sz w:val="24"/>
          <w:szCs w:val="24"/>
        </w:rPr>
        <w:t xml:space="preserve">It could, thus, be stated that </w:t>
      </w:r>
      <w:r w:rsidR="00255EE6" w:rsidRPr="00FC39B3">
        <w:rPr>
          <w:rFonts w:ascii="Arial" w:hAnsi="Arial" w:cs="Arial"/>
          <w:sz w:val="24"/>
          <w:szCs w:val="24"/>
        </w:rPr>
        <w:t>t</w:t>
      </w:r>
      <w:r w:rsidR="00185300" w:rsidRPr="00FC39B3">
        <w:rPr>
          <w:rFonts w:ascii="Arial" w:hAnsi="Arial" w:cs="Arial"/>
          <w:sz w:val="24"/>
          <w:szCs w:val="24"/>
        </w:rPr>
        <w:t>he common gro</w:t>
      </w:r>
      <w:r w:rsidRPr="00FC39B3">
        <w:rPr>
          <w:rFonts w:ascii="Arial" w:hAnsi="Arial" w:cs="Arial"/>
          <w:sz w:val="24"/>
          <w:szCs w:val="24"/>
        </w:rPr>
        <w:t>unds by which family violence is</w:t>
      </w:r>
      <w:r w:rsidR="00185300" w:rsidRPr="00FC39B3">
        <w:rPr>
          <w:rFonts w:ascii="Arial" w:hAnsi="Arial" w:cs="Arial"/>
          <w:sz w:val="24"/>
          <w:szCs w:val="24"/>
        </w:rPr>
        <w:t xml:space="preserve"> foster</w:t>
      </w:r>
      <w:r w:rsidR="001F5B62" w:rsidRPr="00FC39B3">
        <w:rPr>
          <w:rFonts w:ascii="Arial" w:hAnsi="Arial" w:cs="Arial"/>
          <w:sz w:val="24"/>
          <w:szCs w:val="24"/>
        </w:rPr>
        <w:t>ed</w:t>
      </w:r>
      <w:r w:rsidR="00185300" w:rsidRPr="00FC39B3">
        <w:rPr>
          <w:rFonts w:ascii="Arial" w:hAnsi="Arial" w:cs="Arial"/>
          <w:sz w:val="24"/>
          <w:szCs w:val="24"/>
        </w:rPr>
        <w:t xml:space="preserve"> between the two population</w:t>
      </w:r>
      <w:r w:rsidR="00437C15" w:rsidRPr="00FC39B3">
        <w:rPr>
          <w:rFonts w:ascii="Arial" w:hAnsi="Arial" w:cs="Arial"/>
          <w:sz w:val="24"/>
          <w:szCs w:val="24"/>
        </w:rPr>
        <w:t>s</w:t>
      </w:r>
      <w:r w:rsidR="00185300" w:rsidRPr="00FC39B3">
        <w:rPr>
          <w:rFonts w:ascii="Arial" w:hAnsi="Arial" w:cs="Arial"/>
          <w:sz w:val="24"/>
          <w:szCs w:val="24"/>
        </w:rPr>
        <w:t xml:space="preserve"> </w:t>
      </w:r>
      <w:r w:rsidRPr="00FC39B3">
        <w:rPr>
          <w:rFonts w:ascii="Arial" w:hAnsi="Arial" w:cs="Arial"/>
          <w:sz w:val="24"/>
          <w:szCs w:val="24"/>
        </w:rPr>
        <w:t>is</w:t>
      </w:r>
      <w:r w:rsidR="00BD11FD" w:rsidRPr="00FC39B3">
        <w:rPr>
          <w:rFonts w:ascii="Arial" w:hAnsi="Arial" w:cs="Arial"/>
          <w:sz w:val="24"/>
          <w:szCs w:val="24"/>
        </w:rPr>
        <w:t xml:space="preserve"> the lack of </w:t>
      </w:r>
      <w:r w:rsidR="00255EE6" w:rsidRPr="00FC39B3">
        <w:rPr>
          <w:rFonts w:ascii="Arial" w:hAnsi="Arial" w:cs="Arial"/>
          <w:sz w:val="24"/>
          <w:szCs w:val="24"/>
        </w:rPr>
        <w:t>opportunities for other members of the</w:t>
      </w:r>
      <w:r w:rsidR="00437C15" w:rsidRPr="00FC39B3">
        <w:rPr>
          <w:rFonts w:ascii="Arial" w:hAnsi="Arial" w:cs="Arial"/>
          <w:sz w:val="24"/>
          <w:szCs w:val="24"/>
        </w:rPr>
        <w:t xml:space="preserve"> family to be productive member</w:t>
      </w:r>
      <w:r w:rsidR="00255EE6" w:rsidRPr="00FC39B3">
        <w:rPr>
          <w:rFonts w:ascii="Arial" w:hAnsi="Arial" w:cs="Arial"/>
          <w:sz w:val="24"/>
          <w:szCs w:val="24"/>
        </w:rPr>
        <w:t xml:space="preserve"> of society, as the women and children either have no</w:t>
      </w:r>
      <w:r w:rsidR="00EE662F" w:rsidRPr="00FC39B3">
        <w:rPr>
          <w:rFonts w:ascii="Arial" w:hAnsi="Arial" w:cs="Arial"/>
          <w:sz w:val="24"/>
          <w:szCs w:val="24"/>
        </w:rPr>
        <w:t xml:space="preserve"> m</w:t>
      </w:r>
      <w:r w:rsidR="00273461" w:rsidRPr="00FC39B3">
        <w:rPr>
          <w:rFonts w:ascii="Arial" w:hAnsi="Arial" w:cs="Arial"/>
          <w:sz w:val="24"/>
          <w:szCs w:val="24"/>
        </w:rPr>
        <w:t>o</w:t>
      </w:r>
      <w:r w:rsidR="00AC25EC" w:rsidRPr="00FC39B3">
        <w:rPr>
          <w:rFonts w:ascii="Arial" w:hAnsi="Arial" w:cs="Arial"/>
          <w:sz w:val="24"/>
          <w:szCs w:val="24"/>
        </w:rPr>
        <w:t>ney to spend on basic n</w:t>
      </w:r>
      <w:r w:rsidRPr="00FC39B3">
        <w:rPr>
          <w:rFonts w:ascii="Arial" w:hAnsi="Arial" w:cs="Arial"/>
          <w:sz w:val="24"/>
          <w:szCs w:val="24"/>
        </w:rPr>
        <w:t xml:space="preserve">ecessities or that the perpetrator usually disapproves the abused to make decisions for themselves. </w:t>
      </w:r>
    </w:p>
    <w:p w:rsidR="00511D01" w:rsidRPr="00FC39B3" w:rsidRDefault="00511D01" w:rsidP="00FC39B3">
      <w:pPr>
        <w:spacing w:line="480" w:lineRule="auto"/>
        <w:jc w:val="both"/>
        <w:rPr>
          <w:rFonts w:ascii="Arial" w:hAnsi="Arial" w:cs="Arial"/>
          <w:sz w:val="24"/>
          <w:szCs w:val="24"/>
        </w:rPr>
      </w:pPr>
      <w:r w:rsidRPr="00FC39B3">
        <w:rPr>
          <w:rFonts w:ascii="Arial" w:hAnsi="Arial" w:cs="Arial"/>
          <w:sz w:val="24"/>
          <w:szCs w:val="24"/>
        </w:rPr>
        <w:t xml:space="preserve">According to Oke (2008), abuse in the family is one of the culprits of </w:t>
      </w:r>
      <w:r w:rsidR="00F410EB" w:rsidRPr="00FC39B3">
        <w:rPr>
          <w:rFonts w:ascii="Arial" w:hAnsi="Arial" w:cs="Arial"/>
          <w:sz w:val="24"/>
          <w:szCs w:val="24"/>
        </w:rPr>
        <w:t>numerous physical and</w:t>
      </w:r>
      <w:r w:rsidRPr="00FC39B3">
        <w:rPr>
          <w:rFonts w:ascii="Arial" w:hAnsi="Arial" w:cs="Arial"/>
          <w:sz w:val="24"/>
          <w:szCs w:val="24"/>
        </w:rPr>
        <w:t xml:space="preserve"> mental </w:t>
      </w:r>
      <w:r w:rsidR="00F410EB" w:rsidRPr="00FC39B3">
        <w:rPr>
          <w:rFonts w:ascii="Arial" w:hAnsi="Arial" w:cs="Arial"/>
          <w:sz w:val="24"/>
          <w:szCs w:val="24"/>
        </w:rPr>
        <w:t>health problems</w:t>
      </w:r>
      <w:r w:rsidR="00592C57" w:rsidRPr="00FC39B3">
        <w:rPr>
          <w:rFonts w:ascii="Arial" w:hAnsi="Arial" w:cs="Arial"/>
          <w:sz w:val="24"/>
          <w:szCs w:val="24"/>
        </w:rPr>
        <w:t>, and even death,</w:t>
      </w:r>
      <w:r w:rsidR="00F410EB" w:rsidRPr="00FC39B3">
        <w:rPr>
          <w:rFonts w:ascii="Arial" w:hAnsi="Arial" w:cs="Arial"/>
          <w:sz w:val="24"/>
          <w:szCs w:val="24"/>
        </w:rPr>
        <w:t xml:space="preserve"> among women and children</w:t>
      </w:r>
      <w:r w:rsidR="00592C57" w:rsidRPr="00FC39B3">
        <w:rPr>
          <w:rFonts w:ascii="Arial" w:hAnsi="Arial" w:cs="Arial"/>
          <w:sz w:val="24"/>
          <w:szCs w:val="24"/>
        </w:rPr>
        <w:t xml:space="preserve"> who are the most common recipients</w:t>
      </w:r>
      <w:r w:rsidR="003C4AF8" w:rsidRPr="00FC39B3">
        <w:rPr>
          <w:rFonts w:ascii="Arial" w:hAnsi="Arial" w:cs="Arial"/>
          <w:sz w:val="24"/>
          <w:szCs w:val="24"/>
        </w:rPr>
        <w:t xml:space="preserve"> of this type of maltreatment</w:t>
      </w:r>
      <w:r w:rsidR="001B0E70" w:rsidRPr="00FC39B3">
        <w:rPr>
          <w:rFonts w:ascii="Arial" w:hAnsi="Arial" w:cs="Arial"/>
          <w:sz w:val="24"/>
          <w:szCs w:val="24"/>
        </w:rPr>
        <w:t xml:space="preserve">. </w:t>
      </w:r>
      <w:r w:rsidR="00953E86" w:rsidRPr="00FC39B3">
        <w:rPr>
          <w:rFonts w:ascii="Arial" w:hAnsi="Arial" w:cs="Arial"/>
          <w:sz w:val="24"/>
          <w:szCs w:val="24"/>
        </w:rPr>
        <w:t>A</w:t>
      </w:r>
      <w:r w:rsidR="00190E47" w:rsidRPr="00FC39B3">
        <w:rPr>
          <w:rFonts w:ascii="Arial" w:hAnsi="Arial" w:cs="Arial"/>
          <w:sz w:val="24"/>
          <w:szCs w:val="24"/>
        </w:rPr>
        <w:t xml:space="preserve"> </w:t>
      </w:r>
      <w:r w:rsidR="00953E86" w:rsidRPr="00FC39B3">
        <w:rPr>
          <w:rFonts w:ascii="Arial" w:hAnsi="Arial" w:cs="Arial"/>
          <w:sz w:val="24"/>
          <w:szCs w:val="24"/>
        </w:rPr>
        <w:t xml:space="preserve">report initiated </w:t>
      </w:r>
      <w:r w:rsidR="00190E47" w:rsidRPr="00FC39B3">
        <w:rPr>
          <w:rFonts w:ascii="Arial" w:hAnsi="Arial" w:cs="Arial"/>
          <w:sz w:val="24"/>
          <w:szCs w:val="24"/>
        </w:rPr>
        <w:t>by VicHealth in 2004 revealed that d</w:t>
      </w:r>
      <w:r w:rsidR="00E15BEB" w:rsidRPr="00FC39B3">
        <w:rPr>
          <w:rFonts w:ascii="Arial" w:hAnsi="Arial" w:cs="Arial"/>
          <w:sz w:val="24"/>
          <w:szCs w:val="24"/>
        </w:rPr>
        <w:t xml:space="preserve">omestic violence is the cause of various health problems and </w:t>
      </w:r>
      <w:r w:rsidR="002E6C33" w:rsidRPr="00FC39B3">
        <w:rPr>
          <w:rFonts w:ascii="Arial" w:hAnsi="Arial" w:cs="Arial"/>
          <w:sz w:val="24"/>
          <w:szCs w:val="24"/>
        </w:rPr>
        <w:t xml:space="preserve">premature fatalities </w:t>
      </w:r>
      <w:r w:rsidR="000F616F" w:rsidRPr="00FC39B3">
        <w:rPr>
          <w:rFonts w:ascii="Arial" w:hAnsi="Arial" w:cs="Arial"/>
          <w:sz w:val="24"/>
          <w:szCs w:val="24"/>
        </w:rPr>
        <w:t>of women under 45 in Victoria than any other risk factors associated with morbidity and mortality (Oke, 2008).</w:t>
      </w:r>
      <w:r w:rsidR="00190E47" w:rsidRPr="00FC39B3">
        <w:rPr>
          <w:rFonts w:ascii="Arial" w:hAnsi="Arial" w:cs="Arial"/>
          <w:sz w:val="24"/>
          <w:szCs w:val="24"/>
        </w:rPr>
        <w:t xml:space="preserve"> </w:t>
      </w:r>
      <w:r w:rsidR="006C07D9" w:rsidRPr="00FC39B3">
        <w:rPr>
          <w:rFonts w:ascii="Arial" w:hAnsi="Arial" w:cs="Arial"/>
          <w:sz w:val="24"/>
          <w:szCs w:val="24"/>
        </w:rPr>
        <w:t xml:space="preserve">Homicide, minor injuries, depression anxiety and post traumatic stress disorder </w:t>
      </w:r>
      <w:r w:rsidR="00336C22" w:rsidRPr="00FC39B3">
        <w:rPr>
          <w:rFonts w:ascii="Arial" w:hAnsi="Arial" w:cs="Arial"/>
          <w:sz w:val="24"/>
          <w:szCs w:val="24"/>
        </w:rPr>
        <w:t xml:space="preserve">were some of the most common effects identified by VicHealth </w:t>
      </w:r>
      <w:r w:rsidR="00F70967" w:rsidRPr="00FC39B3">
        <w:rPr>
          <w:rFonts w:ascii="Arial" w:hAnsi="Arial" w:cs="Arial"/>
          <w:sz w:val="24"/>
          <w:szCs w:val="24"/>
        </w:rPr>
        <w:t>(Inoue &amp; Armitage, 2006</w:t>
      </w:r>
      <w:r w:rsidR="00FC73FB" w:rsidRPr="00FC39B3">
        <w:rPr>
          <w:rFonts w:ascii="Arial" w:hAnsi="Arial" w:cs="Arial"/>
          <w:sz w:val="24"/>
          <w:szCs w:val="24"/>
        </w:rPr>
        <w:t>)</w:t>
      </w:r>
      <w:r w:rsidR="00891AD6" w:rsidRPr="00FC39B3">
        <w:rPr>
          <w:rFonts w:ascii="Arial" w:hAnsi="Arial" w:cs="Arial"/>
          <w:sz w:val="24"/>
          <w:szCs w:val="24"/>
        </w:rPr>
        <w:t xml:space="preserve">. It is also important </w:t>
      </w:r>
      <w:r w:rsidR="00891AD6" w:rsidRPr="00FC39B3">
        <w:rPr>
          <w:rFonts w:ascii="Arial" w:hAnsi="Arial" w:cs="Arial"/>
          <w:sz w:val="24"/>
          <w:szCs w:val="24"/>
        </w:rPr>
        <w:lastRenderedPageBreak/>
        <w:t xml:space="preserve">to take notice that even after the abuse </w:t>
      </w:r>
      <w:r w:rsidR="002E7269" w:rsidRPr="00FC39B3">
        <w:rPr>
          <w:rFonts w:ascii="Arial" w:hAnsi="Arial" w:cs="Arial"/>
          <w:sz w:val="24"/>
          <w:szCs w:val="24"/>
        </w:rPr>
        <w:t>has long been ceased,</w:t>
      </w:r>
      <w:r w:rsidR="00891AD6" w:rsidRPr="00FC39B3">
        <w:rPr>
          <w:rFonts w:ascii="Arial" w:hAnsi="Arial" w:cs="Arial"/>
          <w:sz w:val="24"/>
          <w:szCs w:val="24"/>
        </w:rPr>
        <w:t xml:space="preserve"> long-ter</w:t>
      </w:r>
      <w:r w:rsidR="002E7269" w:rsidRPr="00FC39B3">
        <w:rPr>
          <w:rFonts w:ascii="Arial" w:hAnsi="Arial" w:cs="Arial"/>
          <w:sz w:val="24"/>
          <w:szCs w:val="24"/>
        </w:rPr>
        <w:t>m detriments on the wellbeing on</w:t>
      </w:r>
      <w:r w:rsidR="00891AD6" w:rsidRPr="00FC39B3">
        <w:rPr>
          <w:rFonts w:ascii="Arial" w:hAnsi="Arial" w:cs="Arial"/>
          <w:sz w:val="24"/>
          <w:szCs w:val="24"/>
        </w:rPr>
        <w:t xml:space="preserve"> the abused party could still be observed, </w:t>
      </w:r>
      <w:r w:rsidR="0066379B" w:rsidRPr="00FC39B3">
        <w:rPr>
          <w:rFonts w:ascii="Arial" w:hAnsi="Arial" w:cs="Arial"/>
          <w:sz w:val="24"/>
          <w:szCs w:val="24"/>
        </w:rPr>
        <w:t>such as gynaecological</w:t>
      </w:r>
      <w:r w:rsidR="00CD694A" w:rsidRPr="00FC39B3">
        <w:rPr>
          <w:rFonts w:ascii="Arial" w:hAnsi="Arial" w:cs="Arial"/>
          <w:sz w:val="24"/>
          <w:szCs w:val="24"/>
        </w:rPr>
        <w:t>, mental and chronic stress disorders</w:t>
      </w:r>
      <w:r w:rsidR="002E7269" w:rsidRPr="00FC39B3">
        <w:rPr>
          <w:rFonts w:ascii="Arial" w:hAnsi="Arial" w:cs="Arial"/>
          <w:sz w:val="24"/>
          <w:szCs w:val="24"/>
        </w:rPr>
        <w:t xml:space="preserve"> (Braaf, 2011)</w:t>
      </w:r>
      <w:r w:rsidR="00CD694A" w:rsidRPr="00FC39B3">
        <w:rPr>
          <w:rFonts w:ascii="Arial" w:hAnsi="Arial" w:cs="Arial"/>
          <w:sz w:val="24"/>
          <w:szCs w:val="24"/>
        </w:rPr>
        <w:t>.</w:t>
      </w:r>
    </w:p>
    <w:p w:rsidR="002D0AFC" w:rsidRPr="00FC39B3" w:rsidRDefault="00245016" w:rsidP="00FC39B3">
      <w:pPr>
        <w:autoSpaceDE w:val="0"/>
        <w:autoSpaceDN w:val="0"/>
        <w:adjustRightInd w:val="0"/>
        <w:spacing w:after="0" w:line="480" w:lineRule="auto"/>
        <w:jc w:val="both"/>
        <w:rPr>
          <w:rFonts w:ascii="Arial" w:hAnsi="Arial" w:cs="Arial"/>
          <w:sz w:val="24"/>
          <w:szCs w:val="24"/>
        </w:rPr>
      </w:pPr>
      <w:r w:rsidRPr="00FC39B3">
        <w:rPr>
          <w:rFonts w:ascii="Arial" w:hAnsi="Arial" w:cs="Arial"/>
          <w:sz w:val="24"/>
          <w:szCs w:val="24"/>
        </w:rPr>
        <w:t>In conjunction with the previous ideas, d</w:t>
      </w:r>
      <w:r w:rsidR="00EA424C" w:rsidRPr="00FC39B3">
        <w:rPr>
          <w:rFonts w:ascii="Arial" w:hAnsi="Arial" w:cs="Arial"/>
          <w:sz w:val="24"/>
          <w:szCs w:val="24"/>
        </w:rPr>
        <w:t xml:space="preserve">omestic </w:t>
      </w:r>
      <w:r w:rsidR="003977D4" w:rsidRPr="00FC39B3">
        <w:rPr>
          <w:rFonts w:ascii="Arial" w:hAnsi="Arial" w:cs="Arial"/>
          <w:sz w:val="24"/>
          <w:szCs w:val="24"/>
        </w:rPr>
        <w:t xml:space="preserve">violence also has </w:t>
      </w:r>
      <w:r w:rsidR="00FC712A" w:rsidRPr="00FC39B3">
        <w:rPr>
          <w:rFonts w:ascii="Arial" w:hAnsi="Arial" w:cs="Arial"/>
          <w:sz w:val="24"/>
          <w:szCs w:val="24"/>
        </w:rPr>
        <w:t xml:space="preserve">negative effects on children </w:t>
      </w:r>
      <w:r w:rsidR="00EA424C" w:rsidRPr="00FC39B3">
        <w:rPr>
          <w:rFonts w:ascii="Arial" w:hAnsi="Arial" w:cs="Arial"/>
          <w:sz w:val="24"/>
          <w:szCs w:val="24"/>
        </w:rPr>
        <w:t xml:space="preserve">who </w:t>
      </w:r>
      <w:r w:rsidR="00FE722C" w:rsidRPr="00FC39B3">
        <w:rPr>
          <w:rFonts w:ascii="Arial" w:hAnsi="Arial" w:cs="Arial"/>
          <w:sz w:val="24"/>
          <w:szCs w:val="24"/>
        </w:rPr>
        <w:t xml:space="preserve">is </w:t>
      </w:r>
      <w:r w:rsidR="00EA424C" w:rsidRPr="00FC39B3">
        <w:rPr>
          <w:rFonts w:ascii="Arial" w:hAnsi="Arial" w:cs="Arial"/>
          <w:sz w:val="24"/>
          <w:szCs w:val="24"/>
        </w:rPr>
        <w:t>experiencing or even just witnessing abuse in the family</w:t>
      </w:r>
      <w:r w:rsidR="00FC712A" w:rsidRPr="00FC39B3">
        <w:rPr>
          <w:rFonts w:ascii="Arial" w:hAnsi="Arial" w:cs="Arial"/>
          <w:sz w:val="24"/>
          <w:szCs w:val="24"/>
        </w:rPr>
        <w:t xml:space="preserve">. </w:t>
      </w:r>
      <w:r w:rsidR="001B0E70" w:rsidRPr="00FC39B3">
        <w:rPr>
          <w:rFonts w:ascii="Arial" w:hAnsi="Arial" w:cs="Arial"/>
          <w:sz w:val="24"/>
          <w:szCs w:val="24"/>
        </w:rPr>
        <w:t>In a recent Australian research</w:t>
      </w:r>
      <w:r w:rsidR="00066BD1" w:rsidRPr="00FC39B3">
        <w:rPr>
          <w:rFonts w:ascii="Arial" w:hAnsi="Arial" w:cs="Arial"/>
          <w:sz w:val="24"/>
          <w:szCs w:val="24"/>
        </w:rPr>
        <w:t>,</w:t>
      </w:r>
      <w:r w:rsidR="001B0E70" w:rsidRPr="00FC39B3">
        <w:rPr>
          <w:rFonts w:ascii="Arial" w:hAnsi="Arial" w:cs="Arial"/>
          <w:sz w:val="24"/>
          <w:szCs w:val="24"/>
        </w:rPr>
        <w:t xml:space="preserve"> it has been discovered that</w:t>
      </w:r>
      <w:r w:rsidR="00066BD1" w:rsidRPr="00FC39B3">
        <w:rPr>
          <w:rFonts w:ascii="Arial" w:hAnsi="Arial" w:cs="Arial"/>
          <w:sz w:val="24"/>
          <w:szCs w:val="24"/>
        </w:rPr>
        <w:t xml:space="preserve"> the rate of co-occurrence of children witnessing physical abuse and actually being abused i</w:t>
      </w:r>
      <w:r w:rsidR="003977D4" w:rsidRPr="00FC39B3">
        <w:rPr>
          <w:rFonts w:ascii="Arial" w:hAnsi="Arial" w:cs="Arial"/>
          <w:sz w:val="24"/>
          <w:szCs w:val="24"/>
        </w:rPr>
        <w:t>s</w:t>
      </w:r>
      <w:r w:rsidR="009B7BB1" w:rsidRPr="00FC39B3">
        <w:rPr>
          <w:rFonts w:ascii="Arial" w:hAnsi="Arial" w:cs="Arial"/>
          <w:sz w:val="24"/>
          <w:szCs w:val="24"/>
        </w:rPr>
        <w:t xml:space="preserve"> 55 percent, while 40 percent</w:t>
      </w:r>
      <w:r w:rsidR="005752D6" w:rsidRPr="00FC39B3">
        <w:rPr>
          <w:rFonts w:ascii="Arial" w:hAnsi="Arial" w:cs="Arial"/>
          <w:sz w:val="24"/>
          <w:szCs w:val="24"/>
        </w:rPr>
        <w:t xml:space="preserve"> are </w:t>
      </w:r>
      <w:r w:rsidR="005B4E54" w:rsidRPr="00FC39B3">
        <w:rPr>
          <w:rFonts w:ascii="Arial" w:hAnsi="Arial" w:cs="Arial"/>
          <w:sz w:val="24"/>
          <w:szCs w:val="24"/>
        </w:rPr>
        <w:t>seeing family violence and being sexually abused</w:t>
      </w:r>
      <w:r w:rsidR="00605DDD" w:rsidRPr="00FC39B3">
        <w:rPr>
          <w:rFonts w:ascii="Arial" w:hAnsi="Arial" w:cs="Arial"/>
          <w:sz w:val="24"/>
          <w:szCs w:val="24"/>
        </w:rPr>
        <w:t>, both of which are thought to be staggeringly under-represented (Bedi &amp; Goddard 2007).</w:t>
      </w:r>
      <w:r w:rsidR="007106C2" w:rsidRPr="00FC39B3">
        <w:rPr>
          <w:rFonts w:ascii="Arial" w:hAnsi="Arial" w:cs="Arial"/>
          <w:sz w:val="24"/>
          <w:szCs w:val="24"/>
        </w:rPr>
        <w:t xml:space="preserve"> </w:t>
      </w:r>
    </w:p>
    <w:p w:rsidR="00142439" w:rsidRPr="00FC39B3" w:rsidRDefault="00142439" w:rsidP="00FC39B3">
      <w:pPr>
        <w:autoSpaceDE w:val="0"/>
        <w:autoSpaceDN w:val="0"/>
        <w:adjustRightInd w:val="0"/>
        <w:spacing w:after="0" w:line="480" w:lineRule="auto"/>
        <w:jc w:val="both"/>
        <w:rPr>
          <w:rFonts w:ascii="Arial" w:hAnsi="Arial" w:cs="Arial"/>
          <w:sz w:val="24"/>
          <w:szCs w:val="24"/>
        </w:rPr>
      </w:pPr>
    </w:p>
    <w:p w:rsidR="00142439" w:rsidRPr="00FC39B3" w:rsidRDefault="00D53410" w:rsidP="00FC39B3">
      <w:pPr>
        <w:autoSpaceDE w:val="0"/>
        <w:autoSpaceDN w:val="0"/>
        <w:adjustRightInd w:val="0"/>
        <w:spacing w:after="0" w:line="480" w:lineRule="auto"/>
        <w:jc w:val="both"/>
        <w:rPr>
          <w:rFonts w:ascii="Arial" w:hAnsi="Arial" w:cs="Arial"/>
          <w:sz w:val="24"/>
          <w:szCs w:val="24"/>
        </w:rPr>
      </w:pPr>
      <w:r w:rsidRPr="00FC39B3">
        <w:rPr>
          <w:rFonts w:ascii="Arial" w:hAnsi="Arial" w:cs="Arial"/>
          <w:sz w:val="24"/>
          <w:szCs w:val="24"/>
        </w:rPr>
        <w:t>Richards (2011)  identified s</w:t>
      </w:r>
      <w:r w:rsidR="00C3658A" w:rsidRPr="00FC39B3">
        <w:rPr>
          <w:rFonts w:ascii="Arial" w:hAnsi="Arial" w:cs="Arial"/>
          <w:sz w:val="24"/>
          <w:szCs w:val="24"/>
        </w:rPr>
        <w:t xml:space="preserve">ome modes of a child </w:t>
      </w:r>
      <w:r w:rsidR="00142439" w:rsidRPr="00FC39B3">
        <w:rPr>
          <w:rFonts w:ascii="Arial" w:hAnsi="Arial" w:cs="Arial"/>
          <w:sz w:val="24"/>
          <w:szCs w:val="24"/>
        </w:rPr>
        <w:t xml:space="preserve">witnessing violence for children are </w:t>
      </w:r>
      <w:r w:rsidR="002C25C9" w:rsidRPr="00FC39B3">
        <w:rPr>
          <w:rFonts w:ascii="Arial" w:hAnsi="Arial" w:cs="Arial"/>
          <w:sz w:val="24"/>
          <w:szCs w:val="24"/>
        </w:rPr>
        <w:t>hearing violence, being used as a weapon, being forced to participate in the abuse</w:t>
      </w:r>
      <w:r w:rsidR="00F06FF8" w:rsidRPr="00FC39B3">
        <w:rPr>
          <w:rFonts w:ascii="Arial" w:hAnsi="Arial" w:cs="Arial"/>
          <w:sz w:val="24"/>
          <w:szCs w:val="24"/>
        </w:rPr>
        <w:t>, being held responsible for the abuse happening in the household</w:t>
      </w:r>
      <w:r w:rsidR="00BE3AE7" w:rsidRPr="00FC39B3">
        <w:rPr>
          <w:rFonts w:ascii="Arial" w:hAnsi="Arial" w:cs="Arial"/>
          <w:sz w:val="24"/>
          <w:szCs w:val="24"/>
        </w:rPr>
        <w:t>. Along with witnessing family violence, Price-Robertson, Bromfield and Vassallo (2010) had identified the other four major forms of child maltreatment - physical abuse, neglect, psychological and sexual abuse.</w:t>
      </w:r>
      <w:r w:rsidR="00815F0B" w:rsidRPr="00FC39B3">
        <w:rPr>
          <w:rFonts w:ascii="Arial" w:hAnsi="Arial" w:cs="Arial"/>
          <w:sz w:val="24"/>
          <w:szCs w:val="24"/>
        </w:rPr>
        <w:t xml:space="preserve"> </w:t>
      </w:r>
    </w:p>
    <w:p w:rsidR="00C03FE3" w:rsidRPr="00FC39B3" w:rsidRDefault="00C03FE3" w:rsidP="00FC39B3">
      <w:pPr>
        <w:autoSpaceDE w:val="0"/>
        <w:autoSpaceDN w:val="0"/>
        <w:adjustRightInd w:val="0"/>
        <w:spacing w:after="0" w:line="480" w:lineRule="auto"/>
        <w:jc w:val="both"/>
        <w:rPr>
          <w:rFonts w:ascii="Arial" w:hAnsi="Arial" w:cs="Arial"/>
          <w:sz w:val="24"/>
          <w:szCs w:val="24"/>
        </w:rPr>
      </w:pPr>
    </w:p>
    <w:p w:rsidR="00A80501" w:rsidRPr="00FC39B3" w:rsidRDefault="004E0966" w:rsidP="00FC39B3">
      <w:pPr>
        <w:autoSpaceDE w:val="0"/>
        <w:autoSpaceDN w:val="0"/>
        <w:adjustRightInd w:val="0"/>
        <w:spacing w:after="0" w:line="480" w:lineRule="auto"/>
        <w:jc w:val="both"/>
        <w:rPr>
          <w:rFonts w:ascii="Arial" w:hAnsi="Arial" w:cs="Arial"/>
          <w:sz w:val="24"/>
          <w:szCs w:val="24"/>
        </w:rPr>
      </w:pPr>
      <w:r w:rsidRPr="00FC39B3">
        <w:rPr>
          <w:rFonts w:ascii="Arial" w:hAnsi="Arial" w:cs="Arial"/>
          <w:sz w:val="24"/>
          <w:szCs w:val="24"/>
        </w:rPr>
        <w:t xml:space="preserve">The effects of domestic abuse have severe </w:t>
      </w:r>
      <w:r w:rsidR="00A537AA" w:rsidRPr="00FC39B3">
        <w:rPr>
          <w:rFonts w:ascii="Arial" w:hAnsi="Arial" w:cs="Arial"/>
          <w:sz w:val="24"/>
          <w:szCs w:val="24"/>
        </w:rPr>
        <w:t>impacts on</w:t>
      </w:r>
      <w:r w:rsidRPr="00FC39B3">
        <w:rPr>
          <w:rFonts w:ascii="Arial" w:hAnsi="Arial" w:cs="Arial"/>
          <w:sz w:val="24"/>
          <w:szCs w:val="24"/>
        </w:rPr>
        <w:t xml:space="preserve"> children. </w:t>
      </w:r>
      <w:r w:rsidR="00914B39" w:rsidRPr="00FC39B3">
        <w:rPr>
          <w:rFonts w:ascii="Arial" w:hAnsi="Arial" w:cs="Arial"/>
          <w:sz w:val="24"/>
          <w:szCs w:val="24"/>
        </w:rPr>
        <w:t>In a research</w:t>
      </w:r>
      <w:r w:rsidR="00AB7C1F" w:rsidRPr="00FC39B3">
        <w:rPr>
          <w:rFonts w:ascii="Arial" w:hAnsi="Arial" w:cs="Arial"/>
          <w:sz w:val="24"/>
          <w:szCs w:val="24"/>
        </w:rPr>
        <w:t xml:space="preserve"> conducted by Bruce Perry (as cited by Smith, 2006), it has </w:t>
      </w:r>
      <w:r w:rsidR="00872ED2" w:rsidRPr="00FC39B3">
        <w:rPr>
          <w:rFonts w:ascii="Arial" w:hAnsi="Arial" w:cs="Arial"/>
          <w:sz w:val="24"/>
          <w:szCs w:val="24"/>
        </w:rPr>
        <w:t>been found</w:t>
      </w:r>
      <w:r w:rsidR="00D2015C" w:rsidRPr="00FC39B3">
        <w:rPr>
          <w:rFonts w:ascii="Arial" w:hAnsi="Arial" w:cs="Arial"/>
          <w:sz w:val="24"/>
          <w:szCs w:val="24"/>
        </w:rPr>
        <w:t xml:space="preserve"> out that if a child has been exposed to violence at a very early point of one’s childhood, dramatic physiological changes in the brain development could be noted, as a brain of a non-abused three-year-old is noticeably bigger than the ab</w:t>
      </w:r>
      <w:r w:rsidR="00752D4B" w:rsidRPr="00FC39B3">
        <w:rPr>
          <w:rFonts w:ascii="Arial" w:hAnsi="Arial" w:cs="Arial"/>
          <w:sz w:val="24"/>
          <w:szCs w:val="24"/>
        </w:rPr>
        <w:t>used and neglected counterpart</w:t>
      </w:r>
      <w:r w:rsidR="008C2100" w:rsidRPr="00FC39B3">
        <w:rPr>
          <w:rFonts w:ascii="Arial" w:hAnsi="Arial" w:cs="Arial"/>
          <w:sz w:val="24"/>
          <w:szCs w:val="24"/>
        </w:rPr>
        <w:t xml:space="preserve">, which is considered to be </w:t>
      </w:r>
      <w:r w:rsidR="00752D4B" w:rsidRPr="00FC39B3">
        <w:rPr>
          <w:rFonts w:ascii="Arial" w:hAnsi="Arial" w:cs="Arial"/>
          <w:sz w:val="24"/>
          <w:szCs w:val="24"/>
        </w:rPr>
        <w:t xml:space="preserve">due to stress and trauma. </w:t>
      </w:r>
      <w:r w:rsidR="00161A37" w:rsidRPr="00FC39B3">
        <w:rPr>
          <w:rFonts w:ascii="Arial" w:hAnsi="Arial" w:cs="Arial"/>
          <w:sz w:val="24"/>
          <w:szCs w:val="24"/>
        </w:rPr>
        <w:t>The child’s developmental</w:t>
      </w:r>
      <w:r w:rsidR="00990F4E" w:rsidRPr="00FC39B3">
        <w:rPr>
          <w:rFonts w:ascii="Arial" w:hAnsi="Arial" w:cs="Arial"/>
          <w:sz w:val="24"/>
          <w:szCs w:val="24"/>
        </w:rPr>
        <w:t xml:space="preserve"> needs are greatly jeopardised, especially when the abuse has been happening while the mother is pregnant with the child (Bunston 2008)</w:t>
      </w:r>
      <w:r w:rsidR="002048A0" w:rsidRPr="00FC39B3">
        <w:rPr>
          <w:rFonts w:ascii="Arial" w:hAnsi="Arial" w:cs="Arial"/>
          <w:sz w:val="24"/>
          <w:szCs w:val="24"/>
        </w:rPr>
        <w:t xml:space="preserve">, </w:t>
      </w:r>
      <w:r w:rsidR="00D51E89" w:rsidRPr="00FC39B3">
        <w:rPr>
          <w:rFonts w:ascii="Arial" w:hAnsi="Arial" w:cs="Arial"/>
          <w:sz w:val="24"/>
          <w:szCs w:val="24"/>
        </w:rPr>
        <w:t xml:space="preserve">which </w:t>
      </w:r>
      <w:r w:rsidR="00D51E89" w:rsidRPr="00FC39B3">
        <w:rPr>
          <w:rFonts w:ascii="Arial" w:hAnsi="Arial" w:cs="Arial"/>
          <w:sz w:val="24"/>
          <w:szCs w:val="24"/>
        </w:rPr>
        <w:lastRenderedPageBreak/>
        <w:t>happens to be seventeen</w:t>
      </w:r>
      <w:r w:rsidR="00561F26" w:rsidRPr="00FC39B3">
        <w:rPr>
          <w:rFonts w:ascii="Arial" w:hAnsi="Arial" w:cs="Arial"/>
          <w:sz w:val="24"/>
          <w:szCs w:val="24"/>
        </w:rPr>
        <w:t xml:space="preserve"> percent of all women who get abused for the first time (Morgan</w:t>
      </w:r>
      <w:r w:rsidR="00D51E89" w:rsidRPr="00FC39B3">
        <w:rPr>
          <w:rFonts w:ascii="Arial" w:hAnsi="Arial" w:cs="Arial"/>
          <w:sz w:val="24"/>
          <w:szCs w:val="24"/>
        </w:rPr>
        <w:t xml:space="preserve"> </w:t>
      </w:r>
      <w:r w:rsidR="00561F26" w:rsidRPr="00FC39B3">
        <w:rPr>
          <w:rFonts w:ascii="Arial" w:hAnsi="Arial" w:cs="Arial"/>
          <w:sz w:val="24"/>
          <w:szCs w:val="24"/>
        </w:rPr>
        <w:t xml:space="preserve">&amp; Chadwick, 2009). </w:t>
      </w:r>
      <w:r w:rsidR="00A80501" w:rsidRPr="00FC39B3">
        <w:rPr>
          <w:rFonts w:ascii="Arial" w:hAnsi="Arial" w:cs="Arial"/>
          <w:sz w:val="24"/>
          <w:szCs w:val="24"/>
        </w:rPr>
        <w:t>Children who were victims of abuse and neglect were noted to have insecurity attachment issues during from childhood to adulthood, as well as a constantly worrying about matters associated with danger, feelings of powerlessness and despair, and self-blaming (Browne &amp; Winkelman, 2007).</w:t>
      </w:r>
    </w:p>
    <w:p w:rsidR="00A80501" w:rsidRPr="00FC39B3" w:rsidRDefault="00A80501" w:rsidP="00FC39B3">
      <w:pPr>
        <w:autoSpaceDE w:val="0"/>
        <w:autoSpaceDN w:val="0"/>
        <w:adjustRightInd w:val="0"/>
        <w:spacing w:after="0" w:line="480" w:lineRule="auto"/>
        <w:jc w:val="both"/>
        <w:rPr>
          <w:rFonts w:ascii="Arial" w:hAnsi="Arial" w:cs="Arial"/>
          <w:sz w:val="24"/>
          <w:szCs w:val="24"/>
        </w:rPr>
      </w:pPr>
    </w:p>
    <w:p w:rsidR="00B762F5" w:rsidRPr="00FC39B3" w:rsidRDefault="00872ED2" w:rsidP="00FC39B3">
      <w:pPr>
        <w:spacing w:line="480" w:lineRule="auto"/>
        <w:jc w:val="both"/>
        <w:rPr>
          <w:rFonts w:ascii="Arial" w:hAnsi="Arial" w:cs="Arial"/>
          <w:sz w:val="24"/>
          <w:szCs w:val="24"/>
        </w:rPr>
      </w:pPr>
      <w:r w:rsidRPr="00FC39B3">
        <w:rPr>
          <w:rFonts w:ascii="Arial" w:hAnsi="Arial" w:cs="Arial"/>
          <w:sz w:val="24"/>
          <w:szCs w:val="24"/>
        </w:rPr>
        <w:t xml:space="preserve">The fact that a vast majority of Australians, approximately 98 percent, regard domestic violence as a crime against women and children (VicHealth, 2009), it is surprising that the prevalence of domestic violence still exists within the community (Mouzos &amp; Makkai, 2004; Bedi &amp; Goddard 2007; ABS, 2006), especially for a developed country which claims to have been addressing the problem through various policies and service development. </w:t>
      </w:r>
      <w:r w:rsidR="00B762F5" w:rsidRPr="00FC39B3">
        <w:rPr>
          <w:rFonts w:ascii="Arial" w:hAnsi="Arial" w:cs="Arial"/>
          <w:sz w:val="24"/>
          <w:szCs w:val="24"/>
        </w:rPr>
        <w:t>T</w:t>
      </w:r>
      <w:r w:rsidRPr="00FC39B3">
        <w:rPr>
          <w:rFonts w:ascii="Arial" w:hAnsi="Arial" w:cs="Arial"/>
          <w:sz w:val="24"/>
          <w:szCs w:val="24"/>
        </w:rPr>
        <w:t>he Australian government had only acknowledged family and domestic violence as a public health concern only in the last three decades</w:t>
      </w:r>
      <w:r w:rsidR="00B762F5" w:rsidRPr="00FC39B3">
        <w:rPr>
          <w:rFonts w:ascii="Arial" w:hAnsi="Arial" w:cs="Arial"/>
          <w:sz w:val="24"/>
          <w:szCs w:val="24"/>
        </w:rPr>
        <w:t>; b</w:t>
      </w:r>
      <w:r w:rsidRPr="00FC39B3">
        <w:rPr>
          <w:rFonts w:ascii="Arial" w:hAnsi="Arial" w:cs="Arial"/>
          <w:sz w:val="24"/>
          <w:szCs w:val="24"/>
        </w:rPr>
        <w:t>efore that time, domestic violence was regarded as a non-public matter and, therefore, the State could never interfere with family affairs (</w:t>
      </w:r>
      <w:r w:rsidRPr="00FC39B3">
        <w:rPr>
          <w:rFonts w:ascii="Arial" w:hAnsi="Arial" w:cs="Arial"/>
          <w:bCs/>
          <w:sz w:val="24"/>
          <w:szCs w:val="24"/>
        </w:rPr>
        <w:t>Al-Yaman et al.,</w:t>
      </w:r>
      <w:r w:rsidRPr="00FC39B3">
        <w:rPr>
          <w:rFonts w:ascii="Arial" w:hAnsi="Arial" w:cs="Arial"/>
          <w:sz w:val="24"/>
          <w:szCs w:val="24"/>
        </w:rPr>
        <w:t xml:space="preserve"> 2006). </w:t>
      </w:r>
    </w:p>
    <w:p w:rsidR="00663790" w:rsidRPr="00FC39B3" w:rsidRDefault="00582F29" w:rsidP="00FC39B3">
      <w:pPr>
        <w:spacing w:line="480" w:lineRule="auto"/>
        <w:jc w:val="both"/>
        <w:rPr>
          <w:rFonts w:ascii="Arial" w:hAnsi="Arial" w:cs="Arial"/>
          <w:sz w:val="24"/>
          <w:szCs w:val="24"/>
        </w:rPr>
      </w:pPr>
      <w:r w:rsidRPr="00FC39B3">
        <w:rPr>
          <w:rFonts w:ascii="Arial" w:hAnsi="Arial" w:cs="Arial"/>
          <w:sz w:val="24"/>
          <w:szCs w:val="24"/>
        </w:rPr>
        <w:t>It has long been acknowledged that domestic violence must be addressed on a national level</w:t>
      </w:r>
      <w:r w:rsidR="00DF380E" w:rsidRPr="00FC39B3">
        <w:rPr>
          <w:rFonts w:ascii="Arial" w:hAnsi="Arial" w:cs="Arial"/>
          <w:sz w:val="24"/>
          <w:szCs w:val="24"/>
        </w:rPr>
        <w:t xml:space="preserve"> (NCRVWC 2009). </w:t>
      </w:r>
      <w:r w:rsidR="00D63A3F" w:rsidRPr="00FC39B3">
        <w:rPr>
          <w:rFonts w:ascii="Arial" w:hAnsi="Arial" w:cs="Arial"/>
          <w:sz w:val="24"/>
          <w:szCs w:val="24"/>
        </w:rPr>
        <w:t>Ho</w:t>
      </w:r>
      <w:r w:rsidRPr="00FC39B3">
        <w:rPr>
          <w:rFonts w:ascii="Arial" w:hAnsi="Arial" w:cs="Arial"/>
          <w:sz w:val="24"/>
          <w:szCs w:val="24"/>
        </w:rPr>
        <w:t>wever, s</w:t>
      </w:r>
      <w:r w:rsidR="00D63A3F" w:rsidRPr="00FC39B3">
        <w:rPr>
          <w:rFonts w:ascii="Arial" w:hAnsi="Arial" w:cs="Arial"/>
          <w:sz w:val="24"/>
          <w:szCs w:val="24"/>
        </w:rPr>
        <w:t>everal studies have argued that</w:t>
      </w:r>
      <w:r w:rsidR="0097072D" w:rsidRPr="00FC39B3">
        <w:rPr>
          <w:rFonts w:ascii="Arial" w:hAnsi="Arial" w:cs="Arial"/>
          <w:sz w:val="24"/>
          <w:szCs w:val="24"/>
        </w:rPr>
        <w:t xml:space="preserve"> the government faces a lot of challenges in addressing the issue properly</w:t>
      </w:r>
      <w:r w:rsidR="00007600" w:rsidRPr="00FC39B3">
        <w:rPr>
          <w:rFonts w:ascii="Arial" w:hAnsi="Arial" w:cs="Arial"/>
          <w:sz w:val="24"/>
          <w:szCs w:val="24"/>
        </w:rPr>
        <w:t xml:space="preserve">. </w:t>
      </w:r>
      <w:r w:rsidR="00DF380E" w:rsidRPr="00FC39B3">
        <w:rPr>
          <w:rFonts w:ascii="Arial" w:hAnsi="Arial" w:cs="Arial"/>
          <w:sz w:val="24"/>
          <w:szCs w:val="24"/>
        </w:rPr>
        <w:t xml:space="preserve">Bartels (2010) argued that gathered data concerning women and children abuse in Australia is poor, as reported information is usually inconsistent and lacks full understanding of the whole picture the victims are in. </w:t>
      </w:r>
      <w:r w:rsidR="001F7322" w:rsidRPr="00FC39B3">
        <w:rPr>
          <w:rFonts w:ascii="Arial" w:hAnsi="Arial" w:cs="Arial"/>
          <w:sz w:val="24"/>
          <w:szCs w:val="24"/>
        </w:rPr>
        <w:t>M</w:t>
      </w:r>
      <w:r w:rsidR="00FB6C52" w:rsidRPr="00FC39B3">
        <w:rPr>
          <w:rFonts w:ascii="Arial" w:hAnsi="Arial" w:cs="Arial"/>
          <w:sz w:val="24"/>
          <w:szCs w:val="24"/>
        </w:rPr>
        <w:t xml:space="preserve">ost victims are not keen to disclose information </w:t>
      </w:r>
      <w:r w:rsidR="00017F43" w:rsidRPr="00FC39B3">
        <w:rPr>
          <w:rFonts w:ascii="Arial" w:hAnsi="Arial" w:cs="Arial"/>
          <w:sz w:val="24"/>
          <w:szCs w:val="24"/>
        </w:rPr>
        <w:t xml:space="preserve">about </w:t>
      </w:r>
      <w:r w:rsidR="00FB6C52" w:rsidRPr="00FC39B3">
        <w:rPr>
          <w:rFonts w:ascii="Arial" w:hAnsi="Arial" w:cs="Arial"/>
          <w:sz w:val="24"/>
          <w:szCs w:val="24"/>
        </w:rPr>
        <w:t>abuse</w:t>
      </w:r>
      <w:r w:rsidR="00017F43" w:rsidRPr="00FC39B3">
        <w:rPr>
          <w:rFonts w:ascii="Arial" w:hAnsi="Arial" w:cs="Arial"/>
          <w:sz w:val="24"/>
          <w:szCs w:val="24"/>
        </w:rPr>
        <w:t xml:space="preserve"> in the family</w:t>
      </w:r>
      <w:r w:rsidR="00570530" w:rsidRPr="00FC39B3">
        <w:rPr>
          <w:rFonts w:ascii="Arial" w:hAnsi="Arial" w:cs="Arial"/>
          <w:sz w:val="24"/>
          <w:szCs w:val="24"/>
        </w:rPr>
        <w:t xml:space="preserve"> due to</w:t>
      </w:r>
      <w:r w:rsidR="0097072D" w:rsidRPr="00FC39B3">
        <w:rPr>
          <w:rFonts w:ascii="Arial" w:hAnsi="Arial" w:cs="Arial"/>
          <w:sz w:val="24"/>
          <w:szCs w:val="24"/>
        </w:rPr>
        <w:t xml:space="preserve"> privacy and anonymity concerns</w:t>
      </w:r>
      <w:r w:rsidR="00DA5E3E" w:rsidRPr="00FC39B3">
        <w:rPr>
          <w:rFonts w:ascii="Arial" w:hAnsi="Arial" w:cs="Arial"/>
          <w:sz w:val="24"/>
          <w:szCs w:val="24"/>
        </w:rPr>
        <w:t xml:space="preserve">, </w:t>
      </w:r>
      <w:r w:rsidR="00017F43" w:rsidRPr="00FC39B3">
        <w:rPr>
          <w:rFonts w:ascii="Arial" w:hAnsi="Arial" w:cs="Arial"/>
          <w:sz w:val="24"/>
          <w:szCs w:val="24"/>
        </w:rPr>
        <w:t>the perception that sharing</w:t>
      </w:r>
      <w:r w:rsidR="00CC655A" w:rsidRPr="00FC39B3">
        <w:rPr>
          <w:rFonts w:ascii="Arial" w:hAnsi="Arial" w:cs="Arial"/>
          <w:sz w:val="24"/>
          <w:szCs w:val="24"/>
        </w:rPr>
        <w:t xml:space="preserve"> the information would not help</w:t>
      </w:r>
      <w:r w:rsidR="00DA5E3E" w:rsidRPr="00FC39B3">
        <w:rPr>
          <w:rFonts w:ascii="Arial" w:hAnsi="Arial" w:cs="Arial"/>
          <w:sz w:val="24"/>
          <w:szCs w:val="24"/>
        </w:rPr>
        <w:t xml:space="preserve">, or the inability to participate in interviews and focus groups due to stress or lack of time are some of the reasons for the </w:t>
      </w:r>
      <w:r w:rsidR="00DA5E3E" w:rsidRPr="00FC39B3">
        <w:rPr>
          <w:rFonts w:ascii="Arial" w:hAnsi="Arial" w:cs="Arial"/>
          <w:sz w:val="24"/>
          <w:szCs w:val="24"/>
        </w:rPr>
        <w:lastRenderedPageBreak/>
        <w:t>inaccuracies and lack o</w:t>
      </w:r>
      <w:r w:rsidR="005D586B" w:rsidRPr="00FC39B3">
        <w:rPr>
          <w:rFonts w:ascii="Arial" w:hAnsi="Arial" w:cs="Arial"/>
          <w:sz w:val="24"/>
          <w:szCs w:val="24"/>
        </w:rPr>
        <w:t xml:space="preserve">f supporting data for evaluation </w:t>
      </w:r>
      <w:r w:rsidR="003434E6" w:rsidRPr="00FC39B3">
        <w:rPr>
          <w:rFonts w:ascii="Arial" w:hAnsi="Arial" w:cs="Arial"/>
          <w:sz w:val="24"/>
          <w:szCs w:val="24"/>
        </w:rPr>
        <w:t xml:space="preserve">(McDonald &amp; Rosier, 2011; </w:t>
      </w:r>
      <w:r w:rsidR="003434E6" w:rsidRPr="00FC39B3">
        <w:rPr>
          <w:rFonts w:ascii="Arial" w:hAnsi="Arial" w:cs="Arial"/>
          <w:bCs/>
          <w:sz w:val="24"/>
          <w:szCs w:val="24"/>
        </w:rPr>
        <w:t>Robinson &amp; Spilsbury, 2008).</w:t>
      </w:r>
      <w:r w:rsidR="003434E6" w:rsidRPr="00FC39B3">
        <w:rPr>
          <w:rFonts w:ascii="Arial" w:hAnsi="Arial" w:cs="Arial"/>
          <w:sz w:val="24"/>
          <w:szCs w:val="24"/>
        </w:rPr>
        <w:t xml:space="preserve"> </w:t>
      </w:r>
      <w:r w:rsidR="000D1D71" w:rsidRPr="00FC39B3">
        <w:rPr>
          <w:rFonts w:ascii="Arial" w:hAnsi="Arial" w:cs="Arial"/>
          <w:sz w:val="24"/>
          <w:szCs w:val="24"/>
        </w:rPr>
        <w:t>Lack of training and proper knowledge in assessing a suspected victim of abuse o</w:t>
      </w:r>
      <w:r w:rsidR="003434E6" w:rsidRPr="00FC39B3">
        <w:rPr>
          <w:rFonts w:ascii="Arial" w:hAnsi="Arial" w:cs="Arial"/>
          <w:sz w:val="24"/>
          <w:szCs w:val="24"/>
        </w:rPr>
        <w:t>n the part o</w:t>
      </w:r>
      <w:r w:rsidR="000D1D71" w:rsidRPr="00FC39B3">
        <w:rPr>
          <w:rFonts w:ascii="Arial" w:hAnsi="Arial" w:cs="Arial"/>
          <w:sz w:val="24"/>
          <w:szCs w:val="24"/>
        </w:rPr>
        <w:t xml:space="preserve">f the health care professional is also an impediment (McDonald &amp; Rosier, 2011). </w:t>
      </w:r>
    </w:p>
    <w:p w:rsidR="00A35DBA" w:rsidRPr="00FC39B3" w:rsidRDefault="00A04705" w:rsidP="00FC39B3">
      <w:pPr>
        <w:spacing w:line="480" w:lineRule="auto"/>
        <w:jc w:val="both"/>
        <w:rPr>
          <w:rFonts w:ascii="Arial" w:hAnsi="Arial" w:cs="Arial"/>
          <w:bCs/>
          <w:sz w:val="24"/>
          <w:szCs w:val="24"/>
        </w:rPr>
      </w:pPr>
      <w:r w:rsidRPr="00FC39B3">
        <w:rPr>
          <w:rFonts w:ascii="Arial" w:hAnsi="Arial" w:cs="Arial"/>
          <w:sz w:val="24"/>
          <w:szCs w:val="24"/>
        </w:rPr>
        <w:t xml:space="preserve">In a study conducted in the UK, the findings suggest that </w:t>
      </w:r>
      <w:r w:rsidR="000806E1" w:rsidRPr="00FC39B3">
        <w:rPr>
          <w:rFonts w:ascii="Arial" w:hAnsi="Arial" w:cs="Arial"/>
          <w:sz w:val="24"/>
          <w:szCs w:val="24"/>
        </w:rPr>
        <w:t>victims of domestic abuse are not best dealt in the healthcare setting</w:t>
      </w:r>
      <w:r w:rsidR="00366874" w:rsidRPr="00FC39B3">
        <w:rPr>
          <w:rFonts w:ascii="Arial" w:hAnsi="Arial" w:cs="Arial"/>
          <w:sz w:val="24"/>
          <w:szCs w:val="24"/>
        </w:rPr>
        <w:t xml:space="preserve"> as the respondents reckon that it takes more than one consultation to share one’s experiences with a health professional</w:t>
      </w:r>
      <w:r w:rsidR="008B7156" w:rsidRPr="00FC39B3">
        <w:rPr>
          <w:rFonts w:ascii="Arial" w:hAnsi="Arial" w:cs="Arial"/>
          <w:sz w:val="24"/>
          <w:szCs w:val="24"/>
        </w:rPr>
        <w:t xml:space="preserve"> </w:t>
      </w:r>
      <w:r w:rsidR="00D71487" w:rsidRPr="00FC39B3">
        <w:rPr>
          <w:rFonts w:ascii="Arial" w:hAnsi="Arial" w:cs="Arial"/>
          <w:sz w:val="24"/>
          <w:szCs w:val="24"/>
        </w:rPr>
        <w:t>to build</w:t>
      </w:r>
      <w:r w:rsidR="00DC319F" w:rsidRPr="00FC39B3">
        <w:rPr>
          <w:rFonts w:ascii="Arial" w:hAnsi="Arial" w:cs="Arial"/>
          <w:sz w:val="24"/>
          <w:szCs w:val="24"/>
        </w:rPr>
        <w:t xml:space="preserve"> confidence</w:t>
      </w:r>
      <w:r w:rsidR="00D71487" w:rsidRPr="00FC39B3">
        <w:rPr>
          <w:rFonts w:ascii="Arial" w:hAnsi="Arial" w:cs="Arial"/>
          <w:sz w:val="24"/>
          <w:szCs w:val="24"/>
        </w:rPr>
        <w:t xml:space="preserve"> and a</w:t>
      </w:r>
      <w:r w:rsidR="00DC319F" w:rsidRPr="00FC39B3">
        <w:rPr>
          <w:rFonts w:ascii="Arial" w:hAnsi="Arial" w:cs="Arial"/>
          <w:sz w:val="24"/>
          <w:szCs w:val="24"/>
        </w:rPr>
        <w:t xml:space="preserve"> trusting relationship </w:t>
      </w:r>
      <w:r w:rsidR="00D71487" w:rsidRPr="00FC39B3">
        <w:rPr>
          <w:rFonts w:ascii="Arial" w:hAnsi="Arial" w:cs="Arial"/>
          <w:sz w:val="24"/>
          <w:szCs w:val="24"/>
        </w:rPr>
        <w:t xml:space="preserve">for full disclosure </w:t>
      </w:r>
      <w:r w:rsidR="000806E1" w:rsidRPr="00FC39B3">
        <w:rPr>
          <w:rFonts w:ascii="Arial" w:hAnsi="Arial" w:cs="Arial"/>
          <w:sz w:val="24"/>
          <w:szCs w:val="24"/>
        </w:rPr>
        <w:t>(</w:t>
      </w:r>
      <w:r w:rsidR="000806E1" w:rsidRPr="00FC39B3">
        <w:rPr>
          <w:rFonts w:ascii="Arial" w:hAnsi="Arial" w:cs="Arial"/>
          <w:bCs/>
          <w:sz w:val="24"/>
          <w:szCs w:val="24"/>
        </w:rPr>
        <w:t>Robinson &amp; Spilsbury, 2008</w:t>
      </w:r>
      <w:r w:rsidR="00DC319F" w:rsidRPr="00FC39B3">
        <w:rPr>
          <w:rFonts w:ascii="Arial" w:hAnsi="Arial" w:cs="Arial"/>
          <w:bCs/>
          <w:sz w:val="24"/>
          <w:szCs w:val="24"/>
        </w:rPr>
        <w:t>)</w:t>
      </w:r>
      <w:r w:rsidR="00D71487" w:rsidRPr="00FC39B3">
        <w:rPr>
          <w:rFonts w:ascii="Arial" w:hAnsi="Arial" w:cs="Arial"/>
          <w:bCs/>
          <w:sz w:val="24"/>
          <w:szCs w:val="24"/>
        </w:rPr>
        <w:t>. Therefore, it is best to mandate the routine asses</w:t>
      </w:r>
      <w:r w:rsidR="0000456F" w:rsidRPr="00FC39B3">
        <w:rPr>
          <w:rFonts w:ascii="Arial" w:hAnsi="Arial" w:cs="Arial"/>
          <w:bCs/>
          <w:sz w:val="24"/>
          <w:szCs w:val="24"/>
        </w:rPr>
        <w:t>sment of family violence for all cases</w:t>
      </w:r>
      <w:r w:rsidR="00063D60" w:rsidRPr="00FC39B3">
        <w:rPr>
          <w:rFonts w:ascii="Arial" w:hAnsi="Arial" w:cs="Arial"/>
          <w:bCs/>
          <w:sz w:val="24"/>
          <w:szCs w:val="24"/>
        </w:rPr>
        <w:t xml:space="preserve"> – the initiative to open up the topic should come from the health professional – </w:t>
      </w:r>
      <w:r w:rsidR="0000456F" w:rsidRPr="00FC39B3">
        <w:rPr>
          <w:rFonts w:ascii="Arial" w:hAnsi="Arial" w:cs="Arial"/>
          <w:bCs/>
          <w:sz w:val="24"/>
          <w:szCs w:val="24"/>
        </w:rPr>
        <w:t xml:space="preserve">even </w:t>
      </w:r>
      <w:r w:rsidR="00063D60" w:rsidRPr="00FC39B3">
        <w:rPr>
          <w:rFonts w:ascii="Arial" w:hAnsi="Arial" w:cs="Arial"/>
          <w:bCs/>
          <w:sz w:val="24"/>
          <w:szCs w:val="24"/>
        </w:rPr>
        <w:t xml:space="preserve">to those that are non-suspected. The author argues that by doing this, the idea of utilising the services of health professionals </w:t>
      </w:r>
      <w:r w:rsidR="00EF0004" w:rsidRPr="00FC39B3">
        <w:rPr>
          <w:rFonts w:ascii="Arial" w:hAnsi="Arial" w:cs="Arial"/>
          <w:bCs/>
          <w:sz w:val="24"/>
          <w:szCs w:val="24"/>
        </w:rPr>
        <w:t xml:space="preserve">with regard to sharing information about violence in the family </w:t>
      </w:r>
      <w:r w:rsidR="00063D60" w:rsidRPr="00FC39B3">
        <w:rPr>
          <w:rFonts w:ascii="Arial" w:hAnsi="Arial" w:cs="Arial"/>
          <w:bCs/>
          <w:sz w:val="24"/>
          <w:szCs w:val="24"/>
        </w:rPr>
        <w:t>would be gradually inculcated in the community</w:t>
      </w:r>
      <w:r w:rsidR="00EF0004" w:rsidRPr="00FC39B3">
        <w:rPr>
          <w:rFonts w:ascii="Arial" w:hAnsi="Arial" w:cs="Arial"/>
          <w:bCs/>
          <w:sz w:val="24"/>
          <w:szCs w:val="24"/>
        </w:rPr>
        <w:t xml:space="preserve">, </w:t>
      </w:r>
      <w:r w:rsidR="00A35DBA" w:rsidRPr="00FC39B3">
        <w:rPr>
          <w:rFonts w:ascii="Arial" w:hAnsi="Arial" w:cs="Arial"/>
          <w:bCs/>
          <w:sz w:val="24"/>
          <w:szCs w:val="24"/>
        </w:rPr>
        <w:t xml:space="preserve">as it provides a </w:t>
      </w:r>
      <w:r w:rsidR="00104153" w:rsidRPr="00FC39B3">
        <w:rPr>
          <w:rFonts w:ascii="Arial" w:hAnsi="Arial" w:cs="Arial"/>
          <w:bCs/>
          <w:sz w:val="24"/>
          <w:szCs w:val="24"/>
        </w:rPr>
        <w:t xml:space="preserve">certain degree of anonymity. A plausible way to do this is by </w:t>
      </w:r>
      <w:r w:rsidR="002C3E73" w:rsidRPr="00FC39B3">
        <w:rPr>
          <w:rFonts w:ascii="Arial" w:hAnsi="Arial" w:cs="Arial"/>
          <w:bCs/>
          <w:sz w:val="24"/>
          <w:szCs w:val="24"/>
        </w:rPr>
        <w:t>initiating</w:t>
      </w:r>
      <w:r w:rsidR="00C56A04" w:rsidRPr="00FC39B3">
        <w:rPr>
          <w:rFonts w:ascii="Arial" w:hAnsi="Arial" w:cs="Arial"/>
          <w:bCs/>
          <w:sz w:val="24"/>
          <w:szCs w:val="24"/>
        </w:rPr>
        <w:t xml:space="preserve"> </w:t>
      </w:r>
      <w:r w:rsidR="002C3E73" w:rsidRPr="00FC39B3">
        <w:rPr>
          <w:rFonts w:ascii="Arial" w:hAnsi="Arial" w:cs="Arial"/>
          <w:bCs/>
          <w:sz w:val="24"/>
          <w:szCs w:val="24"/>
        </w:rPr>
        <w:t xml:space="preserve">regular </w:t>
      </w:r>
      <w:r w:rsidR="00C56A04" w:rsidRPr="00FC39B3">
        <w:rPr>
          <w:rFonts w:ascii="Arial" w:hAnsi="Arial" w:cs="Arial"/>
          <w:bCs/>
          <w:sz w:val="24"/>
          <w:szCs w:val="24"/>
        </w:rPr>
        <w:t>home visit</w:t>
      </w:r>
      <w:r w:rsidR="002C3E73" w:rsidRPr="00FC39B3">
        <w:rPr>
          <w:rFonts w:ascii="Arial" w:hAnsi="Arial" w:cs="Arial"/>
          <w:bCs/>
          <w:sz w:val="24"/>
          <w:szCs w:val="24"/>
        </w:rPr>
        <w:t>s</w:t>
      </w:r>
      <w:r w:rsidR="00A8340B" w:rsidRPr="00FC39B3">
        <w:rPr>
          <w:rFonts w:ascii="Arial" w:hAnsi="Arial" w:cs="Arial"/>
          <w:bCs/>
          <w:sz w:val="24"/>
          <w:szCs w:val="24"/>
        </w:rPr>
        <w:t xml:space="preserve"> by community nurses </w:t>
      </w:r>
      <w:r w:rsidR="002714ED" w:rsidRPr="00FC39B3">
        <w:rPr>
          <w:rFonts w:ascii="Arial" w:hAnsi="Arial" w:cs="Arial"/>
          <w:bCs/>
          <w:sz w:val="24"/>
          <w:szCs w:val="24"/>
        </w:rPr>
        <w:t xml:space="preserve">or social workers </w:t>
      </w:r>
      <w:r w:rsidR="00A8340B" w:rsidRPr="00FC39B3">
        <w:rPr>
          <w:rFonts w:ascii="Arial" w:hAnsi="Arial" w:cs="Arial"/>
          <w:bCs/>
          <w:sz w:val="24"/>
          <w:szCs w:val="24"/>
        </w:rPr>
        <w:t xml:space="preserve">to provide a more comfortable ambience for the client. A disadvantage of this method, however, is that the perpetrator might be present during the interview, so </w:t>
      </w:r>
      <w:r w:rsidR="002714ED" w:rsidRPr="00FC39B3">
        <w:rPr>
          <w:rFonts w:ascii="Arial" w:hAnsi="Arial" w:cs="Arial"/>
          <w:bCs/>
          <w:sz w:val="24"/>
          <w:szCs w:val="24"/>
        </w:rPr>
        <w:t>the professional must be</w:t>
      </w:r>
      <w:r w:rsidR="00DF380E" w:rsidRPr="00FC39B3">
        <w:rPr>
          <w:rFonts w:ascii="Arial" w:hAnsi="Arial" w:cs="Arial"/>
          <w:bCs/>
          <w:sz w:val="24"/>
          <w:szCs w:val="24"/>
        </w:rPr>
        <w:t xml:space="preserve"> trained properly to be</w:t>
      </w:r>
      <w:r w:rsidR="002714ED" w:rsidRPr="00FC39B3">
        <w:rPr>
          <w:rFonts w:ascii="Arial" w:hAnsi="Arial" w:cs="Arial"/>
          <w:bCs/>
          <w:sz w:val="24"/>
          <w:szCs w:val="24"/>
        </w:rPr>
        <w:t xml:space="preserve"> well-versed in </w:t>
      </w:r>
      <w:r w:rsidR="0033679D" w:rsidRPr="00FC39B3">
        <w:rPr>
          <w:rFonts w:ascii="Arial" w:hAnsi="Arial" w:cs="Arial"/>
          <w:bCs/>
          <w:sz w:val="24"/>
          <w:szCs w:val="24"/>
        </w:rPr>
        <w:t xml:space="preserve">dealing with </w:t>
      </w:r>
      <w:r w:rsidR="00DF380E" w:rsidRPr="00FC39B3">
        <w:rPr>
          <w:rFonts w:ascii="Arial" w:hAnsi="Arial" w:cs="Arial"/>
          <w:bCs/>
          <w:sz w:val="24"/>
          <w:szCs w:val="24"/>
        </w:rPr>
        <w:t xml:space="preserve">such </w:t>
      </w:r>
      <w:r w:rsidR="0033679D" w:rsidRPr="00FC39B3">
        <w:rPr>
          <w:rFonts w:ascii="Arial" w:hAnsi="Arial" w:cs="Arial"/>
          <w:bCs/>
          <w:sz w:val="24"/>
          <w:szCs w:val="24"/>
        </w:rPr>
        <w:t>situation</w:t>
      </w:r>
      <w:r w:rsidR="00925DC6" w:rsidRPr="00FC39B3">
        <w:rPr>
          <w:rFonts w:ascii="Arial" w:hAnsi="Arial" w:cs="Arial"/>
          <w:bCs/>
          <w:sz w:val="24"/>
          <w:szCs w:val="24"/>
        </w:rPr>
        <w:t xml:space="preserve"> – a key are</w:t>
      </w:r>
      <w:r w:rsidR="002D51EF" w:rsidRPr="00FC39B3">
        <w:rPr>
          <w:rFonts w:ascii="Arial" w:hAnsi="Arial" w:cs="Arial"/>
          <w:bCs/>
          <w:sz w:val="24"/>
          <w:szCs w:val="24"/>
        </w:rPr>
        <w:t>a that the policy makers</w:t>
      </w:r>
      <w:r w:rsidR="00925DC6" w:rsidRPr="00FC39B3">
        <w:rPr>
          <w:rFonts w:ascii="Arial" w:hAnsi="Arial" w:cs="Arial"/>
          <w:bCs/>
          <w:sz w:val="24"/>
          <w:szCs w:val="24"/>
        </w:rPr>
        <w:t xml:space="preserve"> might need to focus on.</w:t>
      </w:r>
    </w:p>
    <w:p w:rsidR="00326803" w:rsidRPr="00FC39B3" w:rsidRDefault="00925DC6" w:rsidP="00FC39B3">
      <w:pPr>
        <w:autoSpaceDE w:val="0"/>
        <w:autoSpaceDN w:val="0"/>
        <w:adjustRightInd w:val="0"/>
        <w:spacing w:after="0" w:line="480" w:lineRule="auto"/>
        <w:jc w:val="both"/>
        <w:rPr>
          <w:rFonts w:ascii="Arial" w:hAnsi="Arial" w:cs="Arial"/>
          <w:sz w:val="24"/>
          <w:szCs w:val="24"/>
        </w:rPr>
      </w:pPr>
      <w:r w:rsidRPr="00FC39B3">
        <w:rPr>
          <w:rFonts w:ascii="Arial" w:hAnsi="Arial" w:cs="Arial"/>
          <w:sz w:val="24"/>
          <w:szCs w:val="24"/>
        </w:rPr>
        <w:t xml:space="preserve">Presently, the gravity of the issue </w:t>
      </w:r>
      <w:r w:rsidR="002D51EF" w:rsidRPr="00FC39B3">
        <w:rPr>
          <w:rFonts w:ascii="Arial" w:hAnsi="Arial" w:cs="Arial"/>
          <w:sz w:val="24"/>
          <w:szCs w:val="24"/>
        </w:rPr>
        <w:t xml:space="preserve">of domestic and family violence in Australia </w:t>
      </w:r>
      <w:r w:rsidRPr="00FC39B3">
        <w:rPr>
          <w:rFonts w:ascii="Arial" w:hAnsi="Arial" w:cs="Arial"/>
          <w:sz w:val="24"/>
          <w:szCs w:val="24"/>
        </w:rPr>
        <w:t xml:space="preserve">had been recognized. </w:t>
      </w:r>
      <w:r w:rsidR="005F2897" w:rsidRPr="00FC39B3">
        <w:rPr>
          <w:rFonts w:ascii="Arial" w:hAnsi="Arial" w:cs="Arial"/>
          <w:sz w:val="24"/>
          <w:szCs w:val="24"/>
        </w:rPr>
        <w:t xml:space="preserve">The government had </w:t>
      </w:r>
      <w:r w:rsidR="00017D1D" w:rsidRPr="00FC39B3">
        <w:rPr>
          <w:rFonts w:ascii="Arial" w:hAnsi="Arial" w:cs="Arial"/>
          <w:sz w:val="24"/>
          <w:szCs w:val="24"/>
        </w:rPr>
        <w:t>established the</w:t>
      </w:r>
      <w:r w:rsidR="005F2897" w:rsidRPr="00FC39B3">
        <w:rPr>
          <w:rFonts w:ascii="Arial" w:hAnsi="Arial" w:cs="Arial"/>
          <w:sz w:val="24"/>
          <w:szCs w:val="24"/>
        </w:rPr>
        <w:t xml:space="preserve"> National Council to Reduce Violence against Women and their</w:t>
      </w:r>
      <w:r w:rsidR="001619AA" w:rsidRPr="00FC39B3">
        <w:rPr>
          <w:rFonts w:ascii="Arial" w:hAnsi="Arial" w:cs="Arial"/>
          <w:sz w:val="24"/>
          <w:szCs w:val="24"/>
        </w:rPr>
        <w:t xml:space="preserve"> Children</w:t>
      </w:r>
      <w:r w:rsidR="00AB0CCD" w:rsidRPr="00FC39B3">
        <w:rPr>
          <w:rFonts w:ascii="Arial" w:hAnsi="Arial" w:cs="Arial"/>
          <w:sz w:val="24"/>
          <w:szCs w:val="24"/>
        </w:rPr>
        <w:t xml:space="preserve"> 2010-2022</w:t>
      </w:r>
      <w:r w:rsidR="00D141B0" w:rsidRPr="00FC39B3">
        <w:rPr>
          <w:rFonts w:ascii="Arial" w:hAnsi="Arial" w:cs="Arial"/>
          <w:sz w:val="24"/>
          <w:szCs w:val="24"/>
        </w:rPr>
        <w:t xml:space="preserve"> (NCRVWC)</w:t>
      </w:r>
      <w:r w:rsidR="001619AA" w:rsidRPr="00FC39B3">
        <w:rPr>
          <w:rFonts w:ascii="Arial" w:hAnsi="Arial" w:cs="Arial"/>
          <w:sz w:val="24"/>
          <w:szCs w:val="24"/>
        </w:rPr>
        <w:t xml:space="preserve"> in </w:t>
      </w:r>
      <w:r w:rsidR="002F7FDE" w:rsidRPr="00FC39B3">
        <w:rPr>
          <w:rFonts w:ascii="Arial" w:hAnsi="Arial" w:cs="Arial"/>
          <w:sz w:val="24"/>
          <w:szCs w:val="24"/>
        </w:rPr>
        <w:t>2008</w:t>
      </w:r>
      <w:r w:rsidR="001619AA" w:rsidRPr="00FC39B3">
        <w:rPr>
          <w:rFonts w:ascii="Arial" w:hAnsi="Arial" w:cs="Arial"/>
          <w:sz w:val="24"/>
          <w:szCs w:val="24"/>
        </w:rPr>
        <w:t xml:space="preserve"> a</w:t>
      </w:r>
      <w:r w:rsidR="00AB0CCD" w:rsidRPr="00FC39B3">
        <w:rPr>
          <w:rFonts w:ascii="Arial" w:hAnsi="Arial" w:cs="Arial"/>
          <w:sz w:val="24"/>
          <w:szCs w:val="24"/>
        </w:rPr>
        <w:t>nd this has</w:t>
      </w:r>
      <w:r w:rsidR="001619AA" w:rsidRPr="00FC39B3">
        <w:rPr>
          <w:rFonts w:ascii="Arial" w:hAnsi="Arial" w:cs="Arial"/>
          <w:sz w:val="24"/>
          <w:szCs w:val="24"/>
        </w:rPr>
        <w:t xml:space="preserve"> </w:t>
      </w:r>
      <w:r w:rsidR="00AB0CCD" w:rsidRPr="00FC39B3">
        <w:rPr>
          <w:rFonts w:ascii="Arial" w:hAnsi="Arial" w:cs="Arial"/>
          <w:sz w:val="24"/>
          <w:szCs w:val="24"/>
        </w:rPr>
        <w:t xml:space="preserve">recently been </w:t>
      </w:r>
      <w:r w:rsidR="002D51EF" w:rsidRPr="00FC39B3">
        <w:rPr>
          <w:rFonts w:ascii="Arial" w:hAnsi="Arial" w:cs="Arial"/>
          <w:sz w:val="24"/>
          <w:szCs w:val="24"/>
        </w:rPr>
        <w:t>c</w:t>
      </w:r>
      <w:r w:rsidR="00AB0CCD" w:rsidRPr="00FC39B3">
        <w:rPr>
          <w:rFonts w:ascii="Arial" w:hAnsi="Arial" w:cs="Arial"/>
          <w:sz w:val="24"/>
          <w:szCs w:val="24"/>
        </w:rPr>
        <w:t>arried forward to different</w:t>
      </w:r>
      <w:r w:rsidR="001619AA" w:rsidRPr="00FC39B3">
        <w:rPr>
          <w:rFonts w:ascii="Arial" w:hAnsi="Arial" w:cs="Arial"/>
          <w:sz w:val="24"/>
          <w:szCs w:val="24"/>
        </w:rPr>
        <w:t xml:space="preserve"> states in the country </w:t>
      </w:r>
      <w:r w:rsidR="00870395" w:rsidRPr="00FC39B3">
        <w:rPr>
          <w:rFonts w:ascii="Arial" w:hAnsi="Arial" w:cs="Arial"/>
          <w:sz w:val="24"/>
          <w:szCs w:val="24"/>
        </w:rPr>
        <w:t>(</w:t>
      </w:r>
      <w:r w:rsidR="000B4714" w:rsidRPr="00FC39B3">
        <w:rPr>
          <w:rFonts w:ascii="Arial" w:hAnsi="Arial" w:cs="Arial"/>
          <w:sz w:val="24"/>
          <w:szCs w:val="24"/>
        </w:rPr>
        <w:t>NCRVWC</w:t>
      </w:r>
      <w:r w:rsidR="00D141B0" w:rsidRPr="00FC39B3">
        <w:rPr>
          <w:rFonts w:ascii="Arial" w:hAnsi="Arial" w:cs="Arial"/>
          <w:sz w:val="24"/>
          <w:szCs w:val="24"/>
        </w:rPr>
        <w:t>,</w:t>
      </w:r>
      <w:r w:rsidR="000B4714" w:rsidRPr="00FC39B3">
        <w:rPr>
          <w:rFonts w:ascii="Arial" w:hAnsi="Arial" w:cs="Arial"/>
          <w:sz w:val="24"/>
          <w:szCs w:val="24"/>
        </w:rPr>
        <w:t xml:space="preserve"> 2009</w:t>
      </w:r>
      <w:r w:rsidR="008E0004" w:rsidRPr="00FC39B3">
        <w:rPr>
          <w:rFonts w:ascii="Arial" w:hAnsi="Arial" w:cs="Arial"/>
          <w:sz w:val="24"/>
          <w:szCs w:val="24"/>
        </w:rPr>
        <w:t xml:space="preserve">). </w:t>
      </w:r>
      <w:r w:rsidR="00AB0CCD" w:rsidRPr="00FC39B3">
        <w:rPr>
          <w:rFonts w:ascii="Arial" w:hAnsi="Arial" w:cs="Arial"/>
          <w:sz w:val="24"/>
          <w:szCs w:val="24"/>
        </w:rPr>
        <w:t xml:space="preserve">The program recognises the necessity to improve the system of the past, and the specific needs to be currently addressed in the context of Australian community. </w:t>
      </w:r>
      <w:r w:rsidR="008E0004" w:rsidRPr="00FC39B3">
        <w:rPr>
          <w:rFonts w:ascii="Arial" w:hAnsi="Arial" w:cs="Arial"/>
          <w:sz w:val="24"/>
          <w:szCs w:val="24"/>
        </w:rPr>
        <w:t xml:space="preserve">The </w:t>
      </w:r>
      <w:r w:rsidR="008E0004" w:rsidRPr="00FC39B3">
        <w:rPr>
          <w:rFonts w:ascii="Arial" w:hAnsi="Arial" w:cs="Arial"/>
          <w:sz w:val="24"/>
          <w:szCs w:val="24"/>
        </w:rPr>
        <w:lastRenderedPageBreak/>
        <w:t>plan focuses on six vital outcome area</w:t>
      </w:r>
      <w:r w:rsidR="00BC59D8" w:rsidRPr="00FC39B3">
        <w:rPr>
          <w:rFonts w:ascii="Arial" w:hAnsi="Arial" w:cs="Arial"/>
          <w:sz w:val="24"/>
          <w:szCs w:val="24"/>
        </w:rPr>
        <w:t xml:space="preserve">s, namely, </w:t>
      </w:r>
      <w:r w:rsidR="00FD4EBD" w:rsidRPr="00FC39B3">
        <w:rPr>
          <w:rFonts w:ascii="Arial" w:hAnsi="Arial" w:cs="Arial"/>
          <w:sz w:val="24"/>
          <w:szCs w:val="24"/>
        </w:rPr>
        <w:t xml:space="preserve">that </w:t>
      </w:r>
      <w:r w:rsidR="00BC59D8" w:rsidRPr="00FC39B3">
        <w:rPr>
          <w:rFonts w:ascii="Arial" w:hAnsi="Arial" w:cs="Arial"/>
          <w:sz w:val="24"/>
          <w:szCs w:val="24"/>
        </w:rPr>
        <w:t xml:space="preserve">communities are safe and free from violence; </w:t>
      </w:r>
      <w:r w:rsidR="00162376" w:rsidRPr="00FC39B3">
        <w:rPr>
          <w:rFonts w:ascii="Arial" w:hAnsi="Arial" w:cs="Arial"/>
          <w:sz w:val="24"/>
          <w:szCs w:val="24"/>
        </w:rPr>
        <w:t xml:space="preserve">people must become aware of the importance of building respectful </w:t>
      </w:r>
      <w:r w:rsidR="00BC59D8" w:rsidRPr="00FC39B3">
        <w:rPr>
          <w:rFonts w:ascii="Arial" w:hAnsi="Arial" w:cs="Arial"/>
          <w:sz w:val="24"/>
          <w:szCs w:val="24"/>
        </w:rPr>
        <w:t xml:space="preserve">relationships respectful; services </w:t>
      </w:r>
      <w:r w:rsidR="00162376" w:rsidRPr="00FC39B3">
        <w:rPr>
          <w:rFonts w:ascii="Arial" w:hAnsi="Arial" w:cs="Arial"/>
          <w:sz w:val="24"/>
          <w:szCs w:val="24"/>
        </w:rPr>
        <w:t xml:space="preserve">must </w:t>
      </w:r>
      <w:r w:rsidR="00BC59D8" w:rsidRPr="00FC39B3">
        <w:rPr>
          <w:rFonts w:ascii="Arial" w:hAnsi="Arial" w:cs="Arial"/>
          <w:sz w:val="24"/>
          <w:szCs w:val="24"/>
        </w:rPr>
        <w:t>m</w:t>
      </w:r>
      <w:r w:rsidR="00B257A2" w:rsidRPr="00FC39B3">
        <w:rPr>
          <w:rFonts w:ascii="Arial" w:hAnsi="Arial" w:cs="Arial"/>
          <w:sz w:val="24"/>
          <w:szCs w:val="24"/>
        </w:rPr>
        <w:t>eet the needs of women and their</w:t>
      </w:r>
      <w:r w:rsidR="00BC59D8" w:rsidRPr="00FC39B3">
        <w:rPr>
          <w:rFonts w:ascii="Arial" w:hAnsi="Arial" w:cs="Arial"/>
          <w:sz w:val="24"/>
          <w:szCs w:val="24"/>
        </w:rPr>
        <w:t xml:space="preserve"> children; </w:t>
      </w:r>
      <w:r w:rsidR="00B257A2" w:rsidRPr="00FC39B3">
        <w:rPr>
          <w:rFonts w:ascii="Arial" w:hAnsi="Arial" w:cs="Arial"/>
          <w:sz w:val="24"/>
          <w:szCs w:val="24"/>
        </w:rPr>
        <w:t xml:space="preserve">responses to the problems must be </w:t>
      </w:r>
      <w:r w:rsidR="00FA36B9" w:rsidRPr="00FC39B3">
        <w:rPr>
          <w:rFonts w:ascii="Arial" w:hAnsi="Arial" w:cs="Arial"/>
          <w:sz w:val="24"/>
          <w:szCs w:val="24"/>
        </w:rPr>
        <w:t xml:space="preserve">just; </w:t>
      </w:r>
      <w:r w:rsidR="00BC59D8" w:rsidRPr="00FC39B3">
        <w:rPr>
          <w:rFonts w:ascii="Arial" w:hAnsi="Arial" w:cs="Arial"/>
          <w:sz w:val="24"/>
          <w:szCs w:val="24"/>
        </w:rPr>
        <w:t>p</w:t>
      </w:r>
      <w:r w:rsidR="00B257A2" w:rsidRPr="00FC39B3">
        <w:rPr>
          <w:rFonts w:ascii="Arial" w:hAnsi="Arial" w:cs="Arial"/>
          <w:sz w:val="24"/>
          <w:szCs w:val="24"/>
        </w:rPr>
        <w:t>erpetrators</w:t>
      </w:r>
      <w:r w:rsidR="00FA36B9" w:rsidRPr="00FC39B3">
        <w:rPr>
          <w:rFonts w:ascii="Arial" w:hAnsi="Arial" w:cs="Arial"/>
          <w:sz w:val="24"/>
          <w:szCs w:val="24"/>
        </w:rPr>
        <w:t xml:space="preserve"> must stop the</w:t>
      </w:r>
      <w:r w:rsidR="00BC59D8" w:rsidRPr="00FC39B3">
        <w:rPr>
          <w:rFonts w:ascii="Arial" w:hAnsi="Arial" w:cs="Arial"/>
          <w:sz w:val="24"/>
          <w:szCs w:val="24"/>
        </w:rPr>
        <w:t xml:space="preserve"> violence and </w:t>
      </w:r>
      <w:r w:rsidR="004456CF" w:rsidRPr="00FC39B3">
        <w:rPr>
          <w:rFonts w:ascii="Arial" w:hAnsi="Arial" w:cs="Arial"/>
          <w:sz w:val="24"/>
          <w:szCs w:val="24"/>
        </w:rPr>
        <w:t xml:space="preserve">the all </w:t>
      </w:r>
      <w:r w:rsidR="00BC59D8" w:rsidRPr="00FC39B3">
        <w:rPr>
          <w:rFonts w:ascii="Arial" w:hAnsi="Arial" w:cs="Arial"/>
          <w:sz w:val="24"/>
          <w:szCs w:val="24"/>
        </w:rPr>
        <w:t xml:space="preserve">systems </w:t>
      </w:r>
      <w:r w:rsidR="004456CF" w:rsidRPr="00FC39B3">
        <w:rPr>
          <w:rFonts w:ascii="Arial" w:hAnsi="Arial" w:cs="Arial"/>
          <w:sz w:val="24"/>
          <w:szCs w:val="24"/>
        </w:rPr>
        <w:t xml:space="preserve">must </w:t>
      </w:r>
      <w:r w:rsidR="00BC59D8" w:rsidRPr="00FC39B3">
        <w:rPr>
          <w:rFonts w:ascii="Arial" w:hAnsi="Arial" w:cs="Arial"/>
          <w:sz w:val="24"/>
          <w:szCs w:val="24"/>
        </w:rPr>
        <w:t>work together effectively (NCRVWC 2009).</w:t>
      </w:r>
      <w:r w:rsidR="00326803" w:rsidRPr="00FC39B3">
        <w:rPr>
          <w:rFonts w:ascii="Arial" w:hAnsi="Arial" w:cs="Arial"/>
          <w:sz w:val="24"/>
          <w:szCs w:val="24"/>
        </w:rPr>
        <w:t xml:space="preserve"> </w:t>
      </w:r>
    </w:p>
    <w:p w:rsidR="007B6A5B" w:rsidRPr="00FC39B3" w:rsidRDefault="007B6A5B" w:rsidP="00FC39B3">
      <w:pPr>
        <w:autoSpaceDE w:val="0"/>
        <w:autoSpaceDN w:val="0"/>
        <w:adjustRightInd w:val="0"/>
        <w:spacing w:after="0" w:line="480" w:lineRule="auto"/>
        <w:jc w:val="both"/>
        <w:rPr>
          <w:rFonts w:ascii="Arial" w:hAnsi="Arial" w:cs="Arial"/>
          <w:sz w:val="24"/>
          <w:szCs w:val="24"/>
        </w:rPr>
      </w:pPr>
    </w:p>
    <w:p w:rsidR="002F7FDE" w:rsidRPr="00FC39B3" w:rsidRDefault="00725D72" w:rsidP="00FC39B3">
      <w:pPr>
        <w:autoSpaceDE w:val="0"/>
        <w:autoSpaceDN w:val="0"/>
        <w:adjustRightInd w:val="0"/>
        <w:spacing w:after="0" w:line="480" w:lineRule="auto"/>
        <w:jc w:val="both"/>
        <w:rPr>
          <w:rFonts w:ascii="Arial" w:hAnsi="Arial" w:cs="Arial"/>
          <w:sz w:val="24"/>
          <w:szCs w:val="24"/>
        </w:rPr>
      </w:pPr>
      <w:r w:rsidRPr="00FC39B3">
        <w:rPr>
          <w:rFonts w:ascii="Arial" w:hAnsi="Arial" w:cs="Arial"/>
          <w:sz w:val="24"/>
          <w:szCs w:val="24"/>
        </w:rPr>
        <w:t xml:space="preserve">It is indeed a high point </w:t>
      </w:r>
      <w:r w:rsidR="00915285" w:rsidRPr="00FC39B3">
        <w:rPr>
          <w:rFonts w:ascii="Arial" w:hAnsi="Arial" w:cs="Arial"/>
          <w:sz w:val="24"/>
          <w:szCs w:val="24"/>
        </w:rPr>
        <w:t>for the people of Australia, especially for families with unemployed parents and rural families</w:t>
      </w:r>
      <w:r w:rsidR="00D615FC" w:rsidRPr="00FC39B3">
        <w:rPr>
          <w:rFonts w:ascii="Arial" w:hAnsi="Arial" w:cs="Arial"/>
          <w:sz w:val="24"/>
          <w:szCs w:val="24"/>
        </w:rPr>
        <w:t>, with regard to domestic and family violence</w:t>
      </w:r>
      <w:r w:rsidR="002F7FDE" w:rsidRPr="00FC39B3">
        <w:rPr>
          <w:rFonts w:ascii="Arial" w:hAnsi="Arial" w:cs="Arial"/>
          <w:sz w:val="24"/>
          <w:szCs w:val="24"/>
        </w:rPr>
        <w:t>.</w:t>
      </w:r>
      <w:r w:rsidR="00915285" w:rsidRPr="00FC39B3">
        <w:rPr>
          <w:rFonts w:ascii="Arial" w:hAnsi="Arial" w:cs="Arial"/>
          <w:sz w:val="24"/>
          <w:szCs w:val="24"/>
        </w:rPr>
        <w:t xml:space="preserve"> </w:t>
      </w:r>
      <w:r w:rsidR="002F7FDE" w:rsidRPr="00FC39B3">
        <w:rPr>
          <w:rFonts w:ascii="Arial" w:hAnsi="Arial" w:cs="Arial"/>
          <w:sz w:val="24"/>
          <w:szCs w:val="24"/>
        </w:rPr>
        <w:t>A</w:t>
      </w:r>
      <w:r w:rsidRPr="00FC39B3">
        <w:rPr>
          <w:rFonts w:ascii="Arial" w:hAnsi="Arial" w:cs="Arial"/>
          <w:sz w:val="24"/>
          <w:szCs w:val="24"/>
        </w:rPr>
        <w:t xml:space="preserve"> lot of transformation in the society are soon to </w:t>
      </w:r>
      <w:r w:rsidR="00915285" w:rsidRPr="00FC39B3">
        <w:rPr>
          <w:rFonts w:ascii="Arial" w:hAnsi="Arial" w:cs="Arial"/>
          <w:sz w:val="24"/>
          <w:szCs w:val="24"/>
        </w:rPr>
        <w:t>be or is happening at this moment</w:t>
      </w:r>
      <w:r w:rsidR="002F7FDE" w:rsidRPr="00FC39B3">
        <w:rPr>
          <w:rFonts w:ascii="Arial" w:hAnsi="Arial" w:cs="Arial"/>
          <w:sz w:val="24"/>
          <w:szCs w:val="24"/>
        </w:rPr>
        <w:t xml:space="preserve">, yet </w:t>
      </w:r>
      <w:r w:rsidR="00D615FC" w:rsidRPr="00FC39B3">
        <w:rPr>
          <w:rFonts w:ascii="Arial" w:hAnsi="Arial" w:cs="Arial"/>
          <w:sz w:val="24"/>
          <w:szCs w:val="24"/>
        </w:rPr>
        <w:t>there is still more that needs to be done with this dilemma</w:t>
      </w:r>
      <w:r w:rsidRPr="00FC39B3">
        <w:rPr>
          <w:rFonts w:ascii="Arial" w:hAnsi="Arial" w:cs="Arial"/>
          <w:sz w:val="24"/>
          <w:szCs w:val="24"/>
        </w:rPr>
        <w:t>. Although</w:t>
      </w:r>
      <w:r w:rsidR="00D615FC" w:rsidRPr="00FC39B3">
        <w:rPr>
          <w:rFonts w:ascii="Arial" w:hAnsi="Arial" w:cs="Arial"/>
          <w:sz w:val="24"/>
          <w:szCs w:val="24"/>
        </w:rPr>
        <w:t xml:space="preserve"> it took years before the problem was addressed by the policy makers</w:t>
      </w:r>
      <w:r w:rsidRPr="00FC39B3">
        <w:rPr>
          <w:rFonts w:ascii="Arial" w:hAnsi="Arial" w:cs="Arial"/>
          <w:sz w:val="24"/>
          <w:szCs w:val="24"/>
        </w:rPr>
        <w:t xml:space="preserve">, more and more people are </w:t>
      </w:r>
      <w:r w:rsidR="00D615FC" w:rsidRPr="00FC39B3">
        <w:rPr>
          <w:rFonts w:ascii="Arial" w:hAnsi="Arial" w:cs="Arial"/>
          <w:sz w:val="24"/>
          <w:szCs w:val="24"/>
        </w:rPr>
        <w:t>becoming aware for the need to</w:t>
      </w:r>
      <w:r w:rsidRPr="00FC39B3">
        <w:rPr>
          <w:rFonts w:ascii="Arial" w:hAnsi="Arial" w:cs="Arial"/>
          <w:sz w:val="24"/>
          <w:szCs w:val="24"/>
        </w:rPr>
        <w:t xml:space="preserve"> </w:t>
      </w:r>
      <w:r w:rsidR="00D615FC" w:rsidRPr="00FC39B3">
        <w:rPr>
          <w:rFonts w:ascii="Arial" w:hAnsi="Arial" w:cs="Arial"/>
          <w:sz w:val="24"/>
          <w:szCs w:val="24"/>
        </w:rPr>
        <w:t>change the current family beliefs, practices and perceptions</w:t>
      </w:r>
      <w:r w:rsidR="002F7FDE" w:rsidRPr="00FC39B3">
        <w:rPr>
          <w:rFonts w:ascii="Arial" w:hAnsi="Arial" w:cs="Arial"/>
          <w:sz w:val="24"/>
          <w:szCs w:val="24"/>
        </w:rPr>
        <w:t xml:space="preserve"> in</w:t>
      </w:r>
      <w:r w:rsidR="00D615FC" w:rsidRPr="00FC39B3">
        <w:rPr>
          <w:rFonts w:ascii="Arial" w:hAnsi="Arial" w:cs="Arial"/>
          <w:sz w:val="24"/>
          <w:szCs w:val="24"/>
        </w:rPr>
        <w:t xml:space="preserve"> the community</w:t>
      </w:r>
      <w:r w:rsidR="002F7FDE" w:rsidRPr="00FC39B3">
        <w:rPr>
          <w:rFonts w:ascii="Arial" w:hAnsi="Arial" w:cs="Arial"/>
          <w:sz w:val="24"/>
          <w:szCs w:val="24"/>
        </w:rPr>
        <w:t xml:space="preserve">. Hopefully, </w:t>
      </w:r>
      <w:r w:rsidR="00D615FC" w:rsidRPr="00FC39B3">
        <w:rPr>
          <w:rFonts w:ascii="Arial" w:hAnsi="Arial" w:cs="Arial"/>
          <w:sz w:val="24"/>
          <w:szCs w:val="24"/>
        </w:rPr>
        <w:t>this</w:t>
      </w:r>
      <w:r w:rsidRPr="00FC39B3">
        <w:rPr>
          <w:rFonts w:ascii="Arial" w:hAnsi="Arial" w:cs="Arial"/>
          <w:sz w:val="24"/>
          <w:szCs w:val="24"/>
        </w:rPr>
        <w:t xml:space="preserve"> </w:t>
      </w:r>
      <w:r w:rsidR="0042513C" w:rsidRPr="00FC39B3">
        <w:rPr>
          <w:rFonts w:ascii="Arial" w:hAnsi="Arial" w:cs="Arial"/>
          <w:sz w:val="24"/>
          <w:szCs w:val="24"/>
        </w:rPr>
        <w:t>might</w:t>
      </w:r>
      <w:r w:rsidR="002F7FDE" w:rsidRPr="00FC39B3">
        <w:rPr>
          <w:rFonts w:ascii="Arial" w:hAnsi="Arial" w:cs="Arial"/>
          <w:sz w:val="24"/>
          <w:szCs w:val="24"/>
        </w:rPr>
        <w:t xml:space="preserve"> be enough to finally break the silence of women and children who suffer from abuse and neglect all over the country.</w:t>
      </w:r>
    </w:p>
    <w:p w:rsidR="002F7FDE" w:rsidRPr="00FC39B3" w:rsidRDefault="002F7FDE" w:rsidP="00FC39B3">
      <w:pPr>
        <w:autoSpaceDE w:val="0"/>
        <w:autoSpaceDN w:val="0"/>
        <w:adjustRightInd w:val="0"/>
        <w:spacing w:after="0" w:line="480" w:lineRule="auto"/>
        <w:jc w:val="both"/>
        <w:rPr>
          <w:rFonts w:ascii="Arial" w:hAnsi="Arial" w:cs="Arial"/>
          <w:sz w:val="24"/>
          <w:szCs w:val="24"/>
        </w:rPr>
      </w:pPr>
    </w:p>
    <w:p w:rsidR="008D365F" w:rsidRPr="00FC39B3" w:rsidRDefault="008D365F" w:rsidP="00FC39B3">
      <w:pPr>
        <w:spacing w:line="480" w:lineRule="auto"/>
        <w:jc w:val="both"/>
        <w:rPr>
          <w:rFonts w:ascii="Arial" w:hAnsi="Arial" w:cs="Arial"/>
          <w:sz w:val="24"/>
          <w:szCs w:val="24"/>
        </w:rPr>
      </w:pPr>
    </w:p>
    <w:p w:rsidR="00612C2A" w:rsidRPr="00FC39B3" w:rsidRDefault="00612C2A" w:rsidP="00FC39B3">
      <w:pPr>
        <w:pStyle w:val="ListParagraph"/>
        <w:spacing w:line="480" w:lineRule="auto"/>
        <w:rPr>
          <w:rFonts w:ascii="Arial" w:hAnsi="Arial" w:cs="Arial"/>
          <w:sz w:val="24"/>
          <w:szCs w:val="24"/>
        </w:rPr>
      </w:pPr>
    </w:p>
    <w:p w:rsidR="00FF3FCD" w:rsidRPr="00FC39B3" w:rsidRDefault="00FF3FCD" w:rsidP="00FC39B3">
      <w:pPr>
        <w:spacing w:line="480" w:lineRule="auto"/>
        <w:jc w:val="both"/>
        <w:rPr>
          <w:rFonts w:ascii="Arial" w:hAnsi="Arial" w:cs="Arial"/>
          <w:sz w:val="24"/>
          <w:szCs w:val="24"/>
        </w:rPr>
      </w:pPr>
    </w:p>
    <w:p w:rsidR="001741D4" w:rsidRPr="00FC39B3" w:rsidRDefault="00BE6DFF" w:rsidP="00FC39B3">
      <w:pPr>
        <w:autoSpaceDE w:val="0"/>
        <w:autoSpaceDN w:val="0"/>
        <w:adjustRightInd w:val="0"/>
        <w:spacing w:after="0" w:line="480" w:lineRule="auto"/>
        <w:rPr>
          <w:rFonts w:ascii="Arial" w:hAnsi="Arial" w:cs="Arial"/>
          <w:bCs/>
          <w:sz w:val="24"/>
          <w:szCs w:val="24"/>
        </w:rPr>
      </w:pPr>
      <w:r w:rsidRPr="00FC39B3">
        <w:rPr>
          <w:rFonts w:ascii="Arial" w:hAnsi="Arial" w:cs="Arial"/>
          <w:sz w:val="24"/>
          <w:szCs w:val="24"/>
        </w:rPr>
        <w:br w:type="page"/>
      </w:r>
    </w:p>
    <w:p w:rsidR="002F7FDE" w:rsidRPr="00FC39B3" w:rsidRDefault="002F7FDE" w:rsidP="00FB7220">
      <w:pPr>
        <w:spacing w:line="500" w:lineRule="exact"/>
        <w:ind w:left="567" w:hanging="567"/>
        <w:jc w:val="center"/>
        <w:rPr>
          <w:rFonts w:ascii="Arial" w:hAnsi="Arial" w:cs="Arial"/>
          <w:bCs/>
          <w:sz w:val="24"/>
          <w:szCs w:val="24"/>
        </w:rPr>
      </w:pPr>
      <w:r w:rsidRPr="00FC39B3">
        <w:rPr>
          <w:rFonts w:ascii="Arial" w:hAnsi="Arial" w:cs="Arial"/>
          <w:bCs/>
          <w:sz w:val="24"/>
          <w:szCs w:val="24"/>
        </w:rPr>
        <w:lastRenderedPageBreak/>
        <w:t>REFERENCES</w:t>
      </w:r>
    </w:p>
    <w:p w:rsidR="007256C6" w:rsidRPr="00FC39B3" w:rsidRDefault="007256C6"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Al-Yaman, F., Van Doeland, M., &amp; Wallis, M. (2006). </w:t>
      </w:r>
      <w:r w:rsidRPr="00FC39B3">
        <w:rPr>
          <w:rFonts w:ascii="Arial" w:hAnsi="Arial" w:cs="Arial"/>
          <w:bCs/>
          <w:i/>
          <w:sz w:val="24"/>
          <w:szCs w:val="24"/>
        </w:rPr>
        <w:t>Family violence among Aboriginal and Torres Strait Islander peoples</w:t>
      </w:r>
      <w:r w:rsidRPr="00FC39B3">
        <w:rPr>
          <w:rFonts w:ascii="Arial" w:hAnsi="Arial" w:cs="Arial"/>
          <w:bCs/>
          <w:sz w:val="24"/>
          <w:szCs w:val="24"/>
        </w:rPr>
        <w:t xml:space="preserve"> (AIHW cat. no. IHW 17). </w:t>
      </w:r>
      <w:r w:rsidRPr="00FC39B3">
        <w:rPr>
          <w:rFonts w:ascii="Arial" w:hAnsi="Arial" w:cs="Arial"/>
          <w:sz w:val="24"/>
          <w:szCs w:val="24"/>
        </w:rPr>
        <w:t>Canberra, Australia: Australian Institute of Health and Welfare.</w:t>
      </w:r>
    </w:p>
    <w:p w:rsidR="005F3B15" w:rsidRPr="00FC39B3" w:rsidRDefault="005F3B15" w:rsidP="00FB7220">
      <w:pPr>
        <w:spacing w:line="500" w:lineRule="exact"/>
        <w:ind w:left="567" w:hanging="567"/>
        <w:jc w:val="both"/>
        <w:rPr>
          <w:rFonts w:ascii="Arial" w:hAnsi="Arial" w:cs="Arial"/>
          <w:sz w:val="24"/>
          <w:szCs w:val="24"/>
        </w:rPr>
      </w:pPr>
      <w:r w:rsidRPr="00FC39B3">
        <w:rPr>
          <w:rFonts w:ascii="Arial" w:hAnsi="Arial" w:cs="Arial"/>
          <w:sz w:val="24"/>
          <w:szCs w:val="24"/>
        </w:rPr>
        <w:t xml:space="preserve">Australian </w:t>
      </w:r>
      <w:r w:rsidRPr="00FC39B3">
        <w:rPr>
          <w:rFonts w:ascii="Arial" w:hAnsi="Arial" w:cs="Arial"/>
          <w:sz w:val="24"/>
          <w:szCs w:val="24"/>
          <w:lang w:val="en-US"/>
        </w:rPr>
        <w:t>Institute of Health and Welfare</w:t>
      </w:r>
      <w:r w:rsidRPr="00FC39B3">
        <w:rPr>
          <w:rFonts w:ascii="Arial" w:hAnsi="Arial" w:cs="Arial"/>
          <w:sz w:val="24"/>
          <w:szCs w:val="24"/>
        </w:rPr>
        <w:t>. (</w:t>
      </w:r>
      <w:r w:rsidR="000274D6" w:rsidRPr="00FC39B3">
        <w:rPr>
          <w:rFonts w:ascii="Arial" w:hAnsi="Arial" w:cs="Arial"/>
          <w:sz w:val="24"/>
          <w:szCs w:val="24"/>
        </w:rPr>
        <w:t>2009</w:t>
      </w:r>
      <w:r w:rsidRPr="00FC39B3">
        <w:rPr>
          <w:rFonts w:ascii="Arial" w:hAnsi="Arial" w:cs="Arial"/>
          <w:sz w:val="24"/>
          <w:szCs w:val="24"/>
        </w:rPr>
        <w:t xml:space="preserve">). </w:t>
      </w:r>
      <w:r w:rsidRPr="00FC39B3">
        <w:rPr>
          <w:rStyle w:val="apple-converted-space"/>
          <w:rFonts w:ascii="Arial" w:hAnsi="Arial" w:cs="Arial"/>
          <w:sz w:val="24"/>
          <w:szCs w:val="24"/>
          <w:shd w:val="clear" w:color="auto" w:fill="FFFFFF"/>
        </w:rPr>
        <w:t> </w:t>
      </w:r>
      <w:r w:rsidRPr="00FC39B3">
        <w:rPr>
          <w:rStyle w:val="apple-style-span"/>
          <w:rFonts w:ascii="Arial" w:hAnsi="Arial" w:cs="Arial"/>
          <w:sz w:val="24"/>
          <w:szCs w:val="24"/>
          <w:shd w:val="clear" w:color="auto" w:fill="FFFFFF"/>
        </w:rPr>
        <w:t>ACT, Australia: Author. Retrieved September 25, 2011 at www.aihw.gov.au/WorkArea/DownloadAsset.aspx?id=6442452917</w:t>
      </w:r>
    </w:p>
    <w:p w:rsidR="007256C6" w:rsidRPr="00FC39B3" w:rsidRDefault="007256C6" w:rsidP="00FB7220">
      <w:pPr>
        <w:spacing w:line="500" w:lineRule="exact"/>
        <w:ind w:left="567" w:hanging="567"/>
        <w:jc w:val="both"/>
        <w:rPr>
          <w:rFonts w:ascii="Arial" w:hAnsi="Arial" w:cs="Arial"/>
          <w:sz w:val="24"/>
          <w:szCs w:val="24"/>
        </w:rPr>
      </w:pPr>
      <w:r w:rsidRPr="00FC39B3">
        <w:rPr>
          <w:rFonts w:ascii="Arial" w:hAnsi="Arial" w:cs="Arial"/>
          <w:sz w:val="24"/>
          <w:szCs w:val="24"/>
        </w:rPr>
        <w:t xml:space="preserve">Australian Bureau of Statistics. (2006). </w:t>
      </w:r>
      <w:r w:rsidRPr="00FC39B3">
        <w:rPr>
          <w:rFonts w:ascii="Arial" w:hAnsi="Arial" w:cs="Arial"/>
          <w:i/>
          <w:iCs/>
          <w:sz w:val="24"/>
          <w:szCs w:val="24"/>
        </w:rPr>
        <w:t xml:space="preserve">Personal safety survey </w:t>
      </w:r>
      <w:r w:rsidRPr="00FC39B3">
        <w:rPr>
          <w:rFonts w:ascii="Arial" w:hAnsi="Arial" w:cs="Arial"/>
          <w:sz w:val="24"/>
          <w:szCs w:val="24"/>
        </w:rPr>
        <w:t xml:space="preserve">(ABS  Cat. No. 4906.0). Canberra, Australia: Author. </w:t>
      </w:r>
    </w:p>
    <w:p w:rsidR="00540F22" w:rsidRPr="00FC39B3" w:rsidRDefault="00540F22" w:rsidP="00FB7220">
      <w:pPr>
        <w:spacing w:line="500" w:lineRule="exact"/>
        <w:ind w:left="567" w:hanging="567"/>
        <w:jc w:val="both"/>
        <w:rPr>
          <w:rFonts w:ascii="Arial" w:hAnsi="Arial" w:cs="Arial"/>
          <w:sz w:val="24"/>
          <w:szCs w:val="24"/>
        </w:rPr>
      </w:pPr>
      <w:r w:rsidRPr="00FC39B3">
        <w:rPr>
          <w:rFonts w:ascii="Arial" w:hAnsi="Arial" w:cs="Arial"/>
          <w:sz w:val="24"/>
          <w:szCs w:val="24"/>
        </w:rPr>
        <w:t xml:space="preserve">Bartels, L. (2010). Emerging issues in domestic/family violence research. </w:t>
      </w:r>
      <w:r w:rsidRPr="00FC39B3">
        <w:rPr>
          <w:rFonts w:ascii="Arial" w:hAnsi="Arial" w:cs="Arial"/>
          <w:i/>
          <w:sz w:val="24"/>
          <w:szCs w:val="24"/>
        </w:rPr>
        <w:t>Research in Practice</w:t>
      </w:r>
      <w:r w:rsidRPr="00FC39B3">
        <w:rPr>
          <w:rFonts w:ascii="Arial" w:hAnsi="Arial" w:cs="Arial"/>
          <w:sz w:val="24"/>
          <w:szCs w:val="24"/>
        </w:rPr>
        <w:t>, (10), 1-11.</w:t>
      </w:r>
    </w:p>
    <w:p w:rsidR="007256C6" w:rsidRPr="00FC39B3" w:rsidRDefault="007256C6" w:rsidP="00FB7220">
      <w:pPr>
        <w:spacing w:line="500" w:lineRule="exact"/>
        <w:ind w:left="567" w:hanging="567"/>
        <w:jc w:val="both"/>
        <w:rPr>
          <w:rFonts w:ascii="Arial" w:hAnsi="Arial" w:cs="Arial"/>
          <w:sz w:val="24"/>
          <w:szCs w:val="24"/>
        </w:rPr>
      </w:pPr>
      <w:r w:rsidRPr="00FC39B3">
        <w:rPr>
          <w:rFonts w:ascii="Arial" w:hAnsi="Arial" w:cs="Arial"/>
          <w:sz w:val="24"/>
          <w:szCs w:val="24"/>
        </w:rPr>
        <w:t xml:space="preserve">Bedi, G., &amp; Goddard, C.  (2007). Intimate partner violence: What are the impacts on children? </w:t>
      </w:r>
      <w:r w:rsidRPr="00FC39B3">
        <w:rPr>
          <w:rFonts w:ascii="Arial" w:hAnsi="Arial" w:cs="Arial"/>
          <w:i/>
          <w:iCs/>
          <w:sz w:val="24"/>
          <w:szCs w:val="24"/>
        </w:rPr>
        <w:t>Australian Psychologist</w:t>
      </w:r>
      <w:r w:rsidRPr="00FC39B3">
        <w:rPr>
          <w:rFonts w:ascii="Arial" w:hAnsi="Arial" w:cs="Arial"/>
          <w:iCs/>
          <w:sz w:val="24"/>
          <w:szCs w:val="24"/>
        </w:rPr>
        <w:t>,</w:t>
      </w:r>
      <w:r w:rsidRPr="00FC39B3">
        <w:rPr>
          <w:rFonts w:ascii="Arial" w:hAnsi="Arial" w:cs="Arial"/>
          <w:i/>
          <w:iCs/>
          <w:sz w:val="24"/>
          <w:szCs w:val="24"/>
        </w:rPr>
        <w:t xml:space="preserve"> </w:t>
      </w:r>
      <w:r w:rsidRPr="00FC39B3">
        <w:rPr>
          <w:rFonts w:ascii="Arial" w:hAnsi="Arial" w:cs="Arial"/>
          <w:i/>
          <w:sz w:val="24"/>
          <w:szCs w:val="24"/>
        </w:rPr>
        <w:t>42</w:t>
      </w:r>
      <w:r w:rsidRPr="00FC39B3">
        <w:rPr>
          <w:rFonts w:ascii="Arial" w:hAnsi="Arial" w:cs="Arial"/>
          <w:sz w:val="24"/>
          <w:szCs w:val="24"/>
        </w:rPr>
        <w:t xml:space="preserve">(1), 66–77. </w:t>
      </w:r>
    </w:p>
    <w:p w:rsidR="007256C6" w:rsidRPr="00FC39B3" w:rsidRDefault="007256C6" w:rsidP="00FB7220">
      <w:pPr>
        <w:spacing w:line="500" w:lineRule="exact"/>
        <w:ind w:left="567" w:hanging="567"/>
        <w:jc w:val="both"/>
        <w:rPr>
          <w:rFonts w:ascii="Arial" w:hAnsi="Arial" w:cs="Arial"/>
          <w:bCs/>
          <w:sz w:val="24"/>
          <w:szCs w:val="24"/>
        </w:rPr>
      </w:pPr>
      <w:r w:rsidRPr="00FC39B3">
        <w:rPr>
          <w:rFonts w:ascii="Arial" w:hAnsi="Arial" w:cs="Arial"/>
          <w:sz w:val="24"/>
          <w:szCs w:val="24"/>
        </w:rPr>
        <w:t xml:space="preserve">Berry, J., Harrison, J., and Ryan, P. (2009). </w:t>
      </w:r>
      <w:r w:rsidRPr="00FC39B3">
        <w:rPr>
          <w:rFonts w:ascii="Arial" w:hAnsi="Arial" w:cs="Arial"/>
          <w:bCs/>
          <w:sz w:val="24"/>
          <w:szCs w:val="24"/>
        </w:rPr>
        <w:t xml:space="preserve">Hospital admissions of Indigenous and non-Indigenous Australians due to interpersonal violence, July 1999 to June 2004. </w:t>
      </w:r>
      <w:r w:rsidRPr="00FC39B3">
        <w:rPr>
          <w:rFonts w:ascii="Arial" w:hAnsi="Arial" w:cs="Arial"/>
          <w:bCs/>
          <w:i/>
          <w:sz w:val="24"/>
          <w:szCs w:val="24"/>
        </w:rPr>
        <w:t>Australian and New Zealand Journal of Public Health</w:t>
      </w:r>
      <w:r w:rsidRPr="00FC39B3">
        <w:rPr>
          <w:rFonts w:ascii="Arial" w:hAnsi="Arial" w:cs="Arial"/>
          <w:bCs/>
          <w:sz w:val="24"/>
          <w:szCs w:val="24"/>
        </w:rPr>
        <w:t>,</w:t>
      </w:r>
      <w:r w:rsidRPr="00FC39B3">
        <w:rPr>
          <w:rFonts w:ascii="Arial" w:hAnsi="Arial" w:cs="Arial"/>
          <w:bCs/>
          <w:i/>
          <w:sz w:val="24"/>
          <w:szCs w:val="24"/>
        </w:rPr>
        <w:t xml:space="preserve"> 33</w:t>
      </w:r>
      <w:r w:rsidRPr="00FC39B3">
        <w:rPr>
          <w:rFonts w:ascii="Arial" w:hAnsi="Arial" w:cs="Arial"/>
          <w:bCs/>
          <w:sz w:val="24"/>
          <w:szCs w:val="24"/>
        </w:rPr>
        <w:t xml:space="preserve">(3), 215-222. </w:t>
      </w:r>
    </w:p>
    <w:p w:rsidR="0020779D" w:rsidRPr="00FC39B3" w:rsidRDefault="002E7269" w:rsidP="00FB7220">
      <w:pPr>
        <w:spacing w:line="500" w:lineRule="exact"/>
        <w:ind w:left="567" w:hanging="567"/>
        <w:jc w:val="both"/>
        <w:rPr>
          <w:rFonts w:ascii="Arial" w:hAnsi="Arial" w:cs="Arial"/>
          <w:sz w:val="24"/>
          <w:szCs w:val="24"/>
        </w:rPr>
      </w:pPr>
      <w:r w:rsidRPr="00FC39B3">
        <w:rPr>
          <w:rFonts w:ascii="Arial" w:hAnsi="Arial" w:cs="Arial"/>
          <w:bCs/>
          <w:sz w:val="24"/>
          <w:szCs w:val="24"/>
        </w:rPr>
        <w:t>Braaf, R. (2011).</w:t>
      </w:r>
      <w:r w:rsidR="0020779D" w:rsidRPr="00FC39B3">
        <w:rPr>
          <w:rFonts w:ascii="Arial" w:hAnsi="Arial" w:cs="Arial"/>
          <w:bCs/>
          <w:sz w:val="24"/>
          <w:szCs w:val="24"/>
        </w:rPr>
        <w:t xml:space="preserve"> Preventing Domestic Violence Death – Is Sexual Assault a Risk Factor? </w:t>
      </w:r>
      <w:r w:rsidR="0020779D" w:rsidRPr="00FC39B3">
        <w:rPr>
          <w:rFonts w:ascii="Arial" w:hAnsi="Arial" w:cs="Arial"/>
          <w:bCs/>
          <w:i/>
          <w:sz w:val="24"/>
          <w:szCs w:val="24"/>
        </w:rPr>
        <w:t>Australian Domestic</w:t>
      </w:r>
      <w:r w:rsidR="0020779D" w:rsidRPr="00FC39B3">
        <w:rPr>
          <w:rFonts w:ascii="Arial" w:hAnsi="Arial" w:cs="Arial"/>
          <w:i/>
          <w:sz w:val="24"/>
          <w:szCs w:val="24"/>
        </w:rPr>
        <w:t> &amp; </w:t>
      </w:r>
      <w:r w:rsidR="0020779D" w:rsidRPr="00FC39B3">
        <w:rPr>
          <w:rFonts w:ascii="Arial" w:hAnsi="Arial" w:cs="Arial"/>
          <w:bCs/>
          <w:i/>
          <w:sz w:val="24"/>
          <w:szCs w:val="24"/>
        </w:rPr>
        <w:t>Family Violence</w:t>
      </w:r>
      <w:r w:rsidR="0020779D" w:rsidRPr="00FC39B3">
        <w:rPr>
          <w:rFonts w:ascii="Arial" w:hAnsi="Arial" w:cs="Arial"/>
          <w:i/>
          <w:sz w:val="24"/>
          <w:szCs w:val="24"/>
        </w:rPr>
        <w:t> Clearinghouse</w:t>
      </w:r>
      <w:r w:rsidR="0020779D" w:rsidRPr="00FC39B3">
        <w:rPr>
          <w:rFonts w:ascii="Arial" w:hAnsi="Arial" w:cs="Arial"/>
          <w:sz w:val="24"/>
          <w:szCs w:val="24"/>
        </w:rPr>
        <w:t xml:space="preserve">, </w:t>
      </w:r>
      <w:r w:rsidR="00B85C4E" w:rsidRPr="00FC39B3">
        <w:rPr>
          <w:rFonts w:ascii="Arial" w:hAnsi="Arial" w:cs="Arial"/>
          <w:sz w:val="24"/>
          <w:szCs w:val="24"/>
        </w:rPr>
        <w:t>1-12. Retrieved Septermber 30, 2011 at http://www.austdvclearinghouse.unsw.edu.au/PDF%20files/Research_&amp;_Practice_Brief_1.pdf</w:t>
      </w:r>
      <w:r w:rsidR="0020779D" w:rsidRPr="00FC39B3">
        <w:rPr>
          <w:rFonts w:ascii="Arial" w:hAnsi="Arial" w:cs="Arial"/>
          <w:sz w:val="24"/>
          <w:szCs w:val="24"/>
        </w:rPr>
        <w:t xml:space="preserve"> </w:t>
      </w:r>
    </w:p>
    <w:p w:rsidR="00A80501" w:rsidRPr="00FC39B3" w:rsidRDefault="00A80501"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Browne, C., &amp; Winkelman, C. (2007). The effect of childhood trauma on later psychological adjustment. </w:t>
      </w:r>
      <w:r w:rsidRPr="00FC39B3">
        <w:rPr>
          <w:rFonts w:ascii="Arial" w:hAnsi="Arial" w:cs="Arial"/>
          <w:bCs/>
          <w:i/>
          <w:iCs/>
          <w:sz w:val="24"/>
          <w:szCs w:val="24"/>
        </w:rPr>
        <w:t>Journal of Interpersonal Violence</w:t>
      </w:r>
      <w:r w:rsidRPr="00FC39B3">
        <w:rPr>
          <w:rFonts w:ascii="Arial" w:hAnsi="Arial" w:cs="Arial"/>
          <w:bCs/>
          <w:iCs/>
          <w:sz w:val="24"/>
          <w:szCs w:val="24"/>
        </w:rPr>
        <w:t>,</w:t>
      </w:r>
      <w:r w:rsidRPr="00FC39B3">
        <w:rPr>
          <w:rFonts w:ascii="Arial" w:hAnsi="Arial" w:cs="Arial"/>
          <w:bCs/>
          <w:i/>
          <w:iCs/>
          <w:sz w:val="24"/>
          <w:szCs w:val="24"/>
        </w:rPr>
        <w:t xml:space="preserve"> </w:t>
      </w:r>
      <w:r w:rsidRPr="00FC39B3">
        <w:rPr>
          <w:rFonts w:ascii="Arial" w:hAnsi="Arial" w:cs="Arial"/>
          <w:bCs/>
          <w:i/>
          <w:sz w:val="24"/>
          <w:szCs w:val="24"/>
        </w:rPr>
        <w:t>22</w:t>
      </w:r>
      <w:r w:rsidRPr="00FC39B3">
        <w:rPr>
          <w:rFonts w:ascii="Arial" w:hAnsi="Arial" w:cs="Arial"/>
          <w:bCs/>
          <w:sz w:val="24"/>
          <w:szCs w:val="24"/>
        </w:rPr>
        <w:t xml:space="preserve">, 684–697. </w:t>
      </w:r>
    </w:p>
    <w:p w:rsidR="0028500A" w:rsidRPr="00FC39B3" w:rsidRDefault="0028500A" w:rsidP="00FB7220">
      <w:pPr>
        <w:spacing w:line="500" w:lineRule="exact"/>
        <w:ind w:left="567" w:hanging="567"/>
        <w:jc w:val="both"/>
        <w:rPr>
          <w:rFonts w:ascii="Arial" w:hAnsi="Arial" w:cs="Arial"/>
          <w:bCs/>
          <w:sz w:val="24"/>
          <w:szCs w:val="24"/>
        </w:rPr>
      </w:pPr>
      <w:r w:rsidRPr="00FC39B3">
        <w:rPr>
          <w:rFonts w:ascii="Arial" w:hAnsi="Arial" w:cs="Arial"/>
          <w:bCs/>
          <w:sz w:val="24"/>
          <w:szCs w:val="24"/>
        </w:rPr>
        <w:lastRenderedPageBreak/>
        <w:t xml:space="preserve">Bunston, W. (2008). Baby lead the way: Mental health group work for infants, children and mothers affected by family violence. </w:t>
      </w:r>
      <w:r w:rsidRPr="00FC39B3">
        <w:rPr>
          <w:rFonts w:ascii="Arial" w:hAnsi="Arial" w:cs="Arial"/>
          <w:bCs/>
          <w:i/>
          <w:iCs/>
          <w:sz w:val="24"/>
          <w:szCs w:val="24"/>
        </w:rPr>
        <w:t>Journal</w:t>
      </w:r>
      <w:r w:rsidRPr="00FC39B3">
        <w:rPr>
          <w:rFonts w:ascii="Arial" w:hAnsi="Arial" w:cs="Arial"/>
          <w:bCs/>
          <w:sz w:val="24"/>
          <w:szCs w:val="24"/>
        </w:rPr>
        <w:t xml:space="preserve"> </w:t>
      </w:r>
      <w:r w:rsidRPr="00FC39B3">
        <w:rPr>
          <w:rFonts w:ascii="Arial" w:hAnsi="Arial" w:cs="Arial"/>
          <w:bCs/>
          <w:i/>
          <w:iCs/>
          <w:sz w:val="24"/>
          <w:szCs w:val="24"/>
        </w:rPr>
        <w:t>of Family Studies</w:t>
      </w:r>
      <w:r w:rsidRPr="00FC39B3">
        <w:rPr>
          <w:rFonts w:ascii="Arial" w:hAnsi="Arial" w:cs="Arial"/>
          <w:bCs/>
          <w:iCs/>
          <w:sz w:val="24"/>
          <w:szCs w:val="24"/>
        </w:rPr>
        <w:t>,</w:t>
      </w:r>
      <w:r w:rsidRPr="00FC39B3">
        <w:rPr>
          <w:rFonts w:ascii="Arial" w:hAnsi="Arial" w:cs="Arial"/>
          <w:bCs/>
          <w:i/>
          <w:iCs/>
          <w:sz w:val="24"/>
          <w:szCs w:val="24"/>
        </w:rPr>
        <w:t xml:space="preserve"> </w:t>
      </w:r>
      <w:r w:rsidRPr="00FC39B3">
        <w:rPr>
          <w:rFonts w:ascii="Arial" w:hAnsi="Arial" w:cs="Arial"/>
          <w:bCs/>
          <w:i/>
          <w:sz w:val="24"/>
          <w:szCs w:val="24"/>
        </w:rPr>
        <w:t>14</w:t>
      </w:r>
      <w:r w:rsidRPr="00FC39B3">
        <w:rPr>
          <w:rFonts w:ascii="Arial" w:hAnsi="Arial" w:cs="Arial"/>
          <w:bCs/>
          <w:sz w:val="24"/>
          <w:szCs w:val="24"/>
        </w:rPr>
        <w:t>, 334–341.</w:t>
      </w:r>
    </w:p>
    <w:p w:rsidR="0025311A" w:rsidRPr="00FC39B3" w:rsidRDefault="0025311A"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Costello, M., Chung, D., &amp; Carson, E. (2005). Exploring alternative pathways out of poverty: making connections between domestic violence and employment practices. </w:t>
      </w:r>
      <w:r w:rsidRPr="00FC39B3">
        <w:rPr>
          <w:rFonts w:ascii="Arial" w:hAnsi="Arial" w:cs="Arial"/>
          <w:bCs/>
          <w:i/>
          <w:sz w:val="24"/>
          <w:szCs w:val="24"/>
        </w:rPr>
        <w:t>Australian Journal of Social Issues</w:t>
      </w:r>
      <w:r w:rsidRPr="00FC39B3">
        <w:rPr>
          <w:rFonts w:ascii="Arial" w:hAnsi="Arial" w:cs="Arial"/>
          <w:bCs/>
          <w:sz w:val="24"/>
          <w:szCs w:val="24"/>
        </w:rPr>
        <w:t>,</w:t>
      </w:r>
      <w:r w:rsidRPr="00FC39B3">
        <w:rPr>
          <w:rFonts w:ascii="Arial" w:hAnsi="Arial" w:cs="Arial"/>
          <w:bCs/>
          <w:i/>
          <w:sz w:val="24"/>
          <w:szCs w:val="24"/>
        </w:rPr>
        <w:t xml:space="preserve"> 40</w:t>
      </w:r>
      <w:r w:rsidRPr="00FC39B3">
        <w:rPr>
          <w:rFonts w:ascii="Arial" w:hAnsi="Arial" w:cs="Arial"/>
          <w:bCs/>
          <w:sz w:val="24"/>
          <w:szCs w:val="24"/>
        </w:rPr>
        <w:t>(2), 253-267.</w:t>
      </w:r>
    </w:p>
    <w:p w:rsidR="00C57CD0" w:rsidRPr="00FC39B3" w:rsidRDefault="00C57CD0"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Gregory, R., Green, R., &amp; Brandenburg, M. (2010). Building relationships an example of integrating family violence programs which support women and children. </w:t>
      </w:r>
      <w:r w:rsidRPr="00FC39B3">
        <w:rPr>
          <w:rFonts w:ascii="Arial" w:hAnsi="Arial" w:cs="Arial"/>
          <w:bCs/>
          <w:i/>
          <w:sz w:val="24"/>
          <w:szCs w:val="24"/>
        </w:rPr>
        <w:t>Women Against Violence</w:t>
      </w:r>
      <w:r w:rsidRPr="00FC39B3">
        <w:rPr>
          <w:rFonts w:ascii="Arial" w:hAnsi="Arial" w:cs="Arial"/>
          <w:bCs/>
          <w:sz w:val="24"/>
          <w:szCs w:val="24"/>
        </w:rPr>
        <w:t xml:space="preserve">, </w:t>
      </w:r>
      <w:r w:rsidRPr="00FC39B3">
        <w:rPr>
          <w:rFonts w:ascii="Arial" w:hAnsi="Arial" w:cs="Arial"/>
          <w:bCs/>
          <w:i/>
          <w:sz w:val="24"/>
          <w:szCs w:val="24"/>
        </w:rPr>
        <w:t>22</w:t>
      </w:r>
      <w:r w:rsidRPr="00FC39B3">
        <w:rPr>
          <w:rFonts w:ascii="Arial" w:hAnsi="Arial" w:cs="Arial"/>
          <w:bCs/>
          <w:sz w:val="24"/>
          <w:szCs w:val="24"/>
        </w:rPr>
        <w:t xml:space="preserve">, 41-49. </w:t>
      </w:r>
    </w:p>
    <w:p w:rsidR="00CE2537" w:rsidRPr="00FC39B3" w:rsidRDefault="00CE2537"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Hogg, R. Carrington, K. (2006). </w:t>
      </w:r>
      <w:r w:rsidRPr="00FC39B3">
        <w:rPr>
          <w:rFonts w:ascii="Arial" w:hAnsi="Arial" w:cs="Arial"/>
          <w:bCs/>
          <w:i/>
          <w:sz w:val="24"/>
          <w:szCs w:val="24"/>
        </w:rPr>
        <w:t xml:space="preserve">Policing the rural crisis. </w:t>
      </w:r>
      <w:r w:rsidRPr="00FC39B3">
        <w:rPr>
          <w:rFonts w:ascii="Arial" w:hAnsi="Arial" w:cs="Arial"/>
          <w:bCs/>
          <w:sz w:val="24"/>
          <w:szCs w:val="24"/>
        </w:rPr>
        <w:t>New South Wales, Australia: The Federation Press.</w:t>
      </w:r>
    </w:p>
    <w:p w:rsidR="00F70967" w:rsidRPr="00FC39B3" w:rsidRDefault="00F70967"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Inoue, K., &amp; Armitage, S. (2006). Nurses’ understanding of domestic violence. </w:t>
      </w:r>
      <w:r w:rsidRPr="00FC39B3">
        <w:rPr>
          <w:rFonts w:ascii="Arial" w:hAnsi="Arial" w:cs="Arial"/>
          <w:bCs/>
          <w:i/>
          <w:sz w:val="24"/>
          <w:szCs w:val="24"/>
        </w:rPr>
        <w:t>Contemporary Nurse</w:t>
      </w:r>
      <w:r w:rsidRPr="00FC39B3">
        <w:rPr>
          <w:rFonts w:ascii="Arial" w:hAnsi="Arial" w:cs="Arial"/>
          <w:bCs/>
          <w:sz w:val="24"/>
          <w:szCs w:val="24"/>
        </w:rPr>
        <w:t>,</w:t>
      </w:r>
      <w:r w:rsidRPr="00FC39B3">
        <w:rPr>
          <w:rFonts w:ascii="Arial" w:hAnsi="Arial" w:cs="Arial"/>
          <w:bCs/>
          <w:i/>
          <w:sz w:val="24"/>
          <w:szCs w:val="24"/>
        </w:rPr>
        <w:t xml:space="preserve"> 21</w:t>
      </w:r>
      <w:r w:rsidRPr="00FC39B3">
        <w:rPr>
          <w:rFonts w:ascii="Arial" w:hAnsi="Arial" w:cs="Arial"/>
          <w:bCs/>
          <w:sz w:val="24"/>
          <w:szCs w:val="24"/>
        </w:rPr>
        <w:t xml:space="preserve">, 311-323. </w:t>
      </w:r>
    </w:p>
    <w:p w:rsidR="0028500A" w:rsidRPr="00FC39B3" w:rsidRDefault="0028500A" w:rsidP="00FB7220">
      <w:pPr>
        <w:spacing w:line="500" w:lineRule="exact"/>
        <w:ind w:left="567" w:hanging="567"/>
        <w:jc w:val="both"/>
        <w:rPr>
          <w:rFonts w:ascii="Arial" w:hAnsi="Arial" w:cs="Arial"/>
          <w:bCs/>
          <w:i/>
          <w:iCs/>
          <w:sz w:val="24"/>
          <w:szCs w:val="24"/>
        </w:rPr>
      </w:pPr>
      <w:r w:rsidRPr="00FC39B3">
        <w:rPr>
          <w:rFonts w:ascii="Arial" w:hAnsi="Arial" w:cs="Arial"/>
          <w:bCs/>
          <w:sz w:val="24"/>
          <w:szCs w:val="24"/>
        </w:rPr>
        <w:t>Morgan</w:t>
      </w:r>
      <w:r w:rsidR="009E799A" w:rsidRPr="00FC39B3">
        <w:rPr>
          <w:rFonts w:ascii="Arial" w:hAnsi="Arial" w:cs="Arial"/>
          <w:bCs/>
          <w:sz w:val="24"/>
          <w:szCs w:val="24"/>
        </w:rPr>
        <w:t>,</w:t>
      </w:r>
      <w:r w:rsidRPr="00FC39B3">
        <w:rPr>
          <w:rFonts w:ascii="Arial" w:hAnsi="Arial" w:cs="Arial"/>
          <w:bCs/>
          <w:sz w:val="24"/>
          <w:szCs w:val="24"/>
        </w:rPr>
        <w:t xml:space="preserve"> A</w:t>
      </w:r>
      <w:r w:rsidR="009E799A" w:rsidRPr="00FC39B3">
        <w:rPr>
          <w:rFonts w:ascii="Arial" w:hAnsi="Arial" w:cs="Arial"/>
          <w:bCs/>
          <w:sz w:val="24"/>
          <w:szCs w:val="24"/>
        </w:rPr>
        <w:t>.,</w:t>
      </w:r>
      <w:r w:rsidRPr="00FC39B3">
        <w:rPr>
          <w:rFonts w:ascii="Arial" w:hAnsi="Arial" w:cs="Arial"/>
          <w:bCs/>
          <w:sz w:val="24"/>
          <w:szCs w:val="24"/>
        </w:rPr>
        <w:t xml:space="preserve"> &amp; Chadwick</w:t>
      </w:r>
      <w:r w:rsidR="009E799A" w:rsidRPr="00FC39B3">
        <w:rPr>
          <w:rFonts w:ascii="Arial" w:hAnsi="Arial" w:cs="Arial"/>
          <w:bCs/>
          <w:sz w:val="24"/>
          <w:szCs w:val="24"/>
        </w:rPr>
        <w:t>,</w:t>
      </w:r>
      <w:r w:rsidRPr="00FC39B3">
        <w:rPr>
          <w:rFonts w:ascii="Arial" w:hAnsi="Arial" w:cs="Arial"/>
          <w:bCs/>
          <w:sz w:val="24"/>
          <w:szCs w:val="24"/>
        </w:rPr>
        <w:t xml:space="preserve"> H</w:t>
      </w:r>
      <w:r w:rsidR="009E799A" w:rsidRPr="00FC39B3">
        <w:rPr>
          <w:rFonts w:ascii="Arial" w:hAnsi="Arial" w:cs="Arial"/>
          <w:bCs/>
          <w:sz w:val="24"/>
          <w:szCs w:val="24"/>
        </w:rPr>
        <w:t>.</w:t>
      </w:r>
      <w:r w:rsidRPr="00FC39B3">
        <w:rPr>
          <w:rFonts w:ascii="Arial" w:hAnsi="Arial" w:cs="Arial"/>
          <w:bCs/>
          <w:sz w:val="24"/>
          <w:szCs w:val="24"/>
        </w:rPr>
        <w:t xml:space="preserve"> </w:t>
      </w:r>
      <w:r w:rsidR="009E799A" w:rsidRPr="00FC39B3">
        <w:rPr>
          <w:rFonts w:ascii="Arial" w:hAnsi="Arial" w:cs="Arial"/>
          <w:bCs/>
          <w:sz w:val="24"/>
          <w:szCs w:val="24"/>
        </w:rPr>
        <w:t>(</w:t>
      </w:r>
      <w:r w:rsidRPr="00FC39B3">
        <w:rPr>
          <w:rFonts w:ascii="Arial" w:hAnsi="Arial" w:cs="Arial"/>
          <w:bCs/>
          <w:sz w:val="24"/>
          <w:szCs w:val="24"/>
        </w:rPr>
        <w:t>2009</w:t>
      </w:r>
      <w:r w:rsidR="009E799A" w:rsidRPr="00FC39B3">
        <w:rPr>
          <w:rFonts w:ascii="Arial" w:hAnsi="Arial" w:cs="Arial"/>
          <w:bCs/>
          <w:sz w:val="24"/>
          <w:szCs w:val="24"/>
        </w:rPr>
        <w:t>)</w:t>
      </w:r>
      <w:r w:rsidRPr="00FC39B3">
        <w:rPr>
          <w:rFonts w:ascii="Arial" w:hAnsi="Arial" w:cs="Arial"/>
          <w:bCs/>
          <w:sz w:val="24"/>
          <w:szCs w:val="24"/>
        </w:rPr>
        <w:t xml:space="preserve">. </w:t>
      </w:r>
      <w:r w:rsidRPr="00FC39B3">
        <w:rPr>
          <w:rFonts w:ascii="Arial" w:hAnsi="Arial" w:cs="Arial"/>
          <w:bCs/>
          <w:i/>
          <w:iCs/>
          <w:sz w:val="24"/>
          <w:szCs w:val="24"/>
        </w:rPr>
        <w:t>Key issues in</w:t>
      </w:r>
      <w:r w:rsidR="009E799A" w:rsidRPr="00FC39B3">
        <w:rPr>
          <w:rFonts w:ascii="Arial" w:hAnsi="Arial" w:cs="Arial"/>
          <w:bCs/>
          <w:i/>
          <w:iCs/>
          <w:sz w:val="24"/>
          <w:szCs w:val="24"/>
        </w:rPr>
        <w:t xml:space="preserve"> </w:t>
      </w:r>
      <w:r w:rsidRPr="00FC39B3">
        <w:rPr>
          <w:rFonts w:ascii="Arial" w:hAnsi="Arial" w:cs="Arial"/>
          <w:bCs/>
          <w:i/>
          <w:iCs/>
          <w:sz w:val="24"/>
          <w:szCs w:val="24"/>
        </w:rPr>
        <w:t>domestic violence</w:t>
      </w:r>
      <w:r w:rsidRPr="00FC39B3">
        <w:rPr>
          <w:rFonts w:ascii="Arial" w:hAnsi="Arial" w:cs="Arial"/>
          <w:bCs/>
          <w:sz w:val="24"/>
          <w:szCs w:val="24"/>
        </w:rPr>
        <w:t>. Research in practice no. 7.</w:t>
      </w:r>
      <w:r w:rsidR="009E799A" w:rsidRPr="00FC39B3">
        <w:rPr>
          <w:rFonts w:ascii="Arial" w:hAnsi="Arial" w:cs="Arial"/>
          <w:bCs/>
          <w:i/>
          <w:iCs/>
          <w:sz w:val="24"/>
          <w:szCs w:val="24"/>
        </w:rPr>
        <w:t xml:space="preserve"> </w:t>
      </w:r>
      <w:r w:rsidRPr="00FC39B3">
        <w:rPr>
          <w:rFonts w:ascii="Arial" w:hAnsi="Arial" w:cs="Arial"/>
          <w:bCs/>
          <w:sz w:val="24"/>
          <w:szCs w:val="24"/>
        </w:rPr>
        <w:t>Canberra</w:t>
      </w:r>
      <w:r w:rsidR="009E799A" w:rsidRPr="00FC39B3">
        <w:rPr>
          <w:rFonts w:ascii="Arial" w:hAnsi="Arial" w:cs="Arial"/>
          <w:bCs/>
          <w:sz w:val="24"/>
          <w:szCs w:val="24"/>
        </w:rPr>
        <w:t>, Australia</w:t>
      </w:r>
      <w:r w:rsidRPr="00FC39B3">
        <w:rPr>
          <w:rFonts w:ascii="Arial" w:hAnsi="Arial" w:cs="Arial"/>
          <w:bCs/>
          <w:sz w:val="24"/>
          <w:szCs w:val="24"/>
        </w:rPr>
        <w:t>: Australian Institute of Criminology.</w:t>
      </w:r>
      <w:r w:rsidR="009E799A" w:rsidRPr="00FC39B3">
        <w:rPr>
          <w:rFonts w:ascii="Arial" w:hAnsi="Arial" w:cs="Arial"/>
          <w:bCs/>
          <w:i/>
          <w:iCs/>
          <w:sz w:val="24"/>
          <w:szCs w:val="24"/>
        </w:rPr>
        <w:t xml:space="preserve"> </w:t>
      </w:r>
      <w:r w:rsidR="009E799A" w:rsidRPr="00FC39B3">
        <w:rPr>
          <w:rFonts w:ascii="Arial" w:hAnsi="Arial" w:cs="Arial"/>
          <w:bCs/>
          <w:iCs/>
          <w:sz w:val="24"/>
          <w:szCs w:val="24"/>
        </w:rPr>
        <w:t xml:space="preserve">Accessed on September 30, 2011 at </w:t>
      </w:r>
      <w:r w:rsidRPr="00FC39B3">
        <w:rPr>
          <w:rFonts w:ascii="Arial" w:hAnsi="Arial" w:cs="Arial"/>
          <w:bCs/>
          <w:sz w:val="24"/>
          <w:szCs w:val="24"/>
        </w:rPr>
        <w:t>http://www.aic.gov.au/publications/current%20series/rip/1-10/07.aspx</w:t>
      </w:r>
    </w:p>
    <w:p w:rsidR="007256C6" w:rsidRPr="00FC39B3" w:rsidRDefault="007256C6"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Mouzos, J., &amp; Makkai, T. (2004</w:t>
      </w:r>
      <w:r w:rsidRPr="00FC39B3">
        <w:rPr>
          <w:rFonts w:ascii="Arial" w:hAnsi="Arial" w:cs="Arial"/>
          <w:bCs/>
          <w:i/>
          <w:sz w:val="24"/>
          <w:szCs w:val="24"/>
        </w:rPr>
        <w:t xml:space="preserve">). </w:t>
      </w:r>
      <w:r w:rsidRPr="00FC39B3">
        <w:rPr>
          <w:rFonts w:ascii="Arial" w:hAnsi="Arial" w:cs="Arial"/>
          <w:bCs/>
          <w:i/>
          <w:iCs/>
          <w:sz w:val="24"/>
          <w:szCs w:val="24"/>
        </w:rPr>
        <w:t xml:space="preserve">Women’s experiences of male violence: Findings from the Australian component of the international violence against women survey </w:t>
      </w:r>
      <w:r w:rsidRPr="00FC39B3">
        <w:rPr>
          <w:rFonts w:ascii="Arial" w:hAnsi="Arial" w:cs="Arial"/>
          <w:bCs/>
          <w:iCs/>
          <w:sz w:val="24"/>
          <w:szCs w:val="24"/>
        </w:rPr>
        <w:t>(</w:t>
      </w:r>
      <w:r w:rsidRPr="00FC39B3">
        <w:rPr>
          <w:rFonts w:ascii="Arial" w:hAnsi="Arial" w:cs="Arial"/>
          <w:bCs/>
          <w:sz w:val="24"/>
          <w:szCs w:val="24"/>
        </w:rPr>
        <w:t xml:space="preserve">Research and Policy Series </w:t>
      </w:r>
      <w:r w:rsidRPr="00FC39B3">
        <w:rPr>
          <w:rFonts w:ascii="Arial" w:hAnsi="Arial" w:cs="Arial"/>
          <w:bCs/>
          <w:iCs/>
          <w:sz w:val="24"/>
          <w:szCs w:val="24"/>
        </w:rPr>
        <w:t>56)</w:t>
      </w:r>
      <w:r w:rsidRPr="00FC39B3">
        <w:rPr>
          <w:rFonts w:ascii="Arial" w:hAnsi="Arial" w:cs="Arial"/>
          <w:bCs/>
          <w:i/>
          <w:iCs/>
          <w:sz w:val="24"/>
          <w:szCs w:val="24"/>
        </w:rPr>
        <w:t xml:space="preserve">. </w:t>
      </w:r>
      <w:r w:rsidRPr="00FC39B3">
        <w:rPr>
          <w:rFonts w:ascii="Arial" w:hAnsi="Arial" w:cs="Arial"/>
          <w:bCs/>
          <w:iCs/>
          <w:sz w:val="24"/>
          <w:szCs w:val="24"/>
        </w:rPr>
        <w:t xml:space="preserve">Canberra, Australia: </w:t>
      </w:r>
      <w:r w:rsidRPr="00FC39B3">
        <w:rPr>
          <w:rFonts w:ascii="Arial" w:hAnsi="Arial" w:cs="Arial"/>
          <w:bCs/>
          <w:sz w:val="24"/>
          <w:szCs w:val="24"/>
        </w:rPr>
        <w:t>Australian Institute of Criminology.</w:t>
      </w:r>
    </w:p>
    <w:p w:rsidR="000B4714" w:rsidRPr="00FC39B3" w:rsidRDefault="000B4714"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National Council to Reduce Violence against Women and their Children. (2009). </w:t>
      </w:r>
      <w:r w:rsidRPr="00FC39B3">
        <w:rPr>
          <w:rFonts w:ascii="Arial" w:hAnsi="Arial" w:cs="Arial"/>
          <w:bCs/>
          <w:i/>
          <w:iCs/>
          <w:sz w:val="24"/>
          <w:szCs w:val="24"/>
        </w:rPr>
        <w:t>Time for action: The National Council’s plan for Australia to reduce violence against women and their children, 2009–2021</w:t>
      </w:r>
      <w:r w:rsidRPr="00FC39B3">
        <w:rPr>
          <w:rFonts w:ascii="Arial" w:hAnsi="Arial" w:cs="Arial"/>
          <w:bCs/>
          <w:sz w:val="24"/>
          <w:szCs w:val="24"/>
        </w:rPr>
        <w:t xml:space="preserve">. Accessed on September 30, 2011 at </w:t>
      </w:r>
      <w:r w:rsidRPr="00FC39B3">
        <w:rPr>
          <w:rFonts w:ascii="Arial" w:hAnsi="Arial" w:cs="Arial"/>
          <w:bCs/>
          <w:sz w:val="24"/>
          <w:szCs w:val="24"/>
        </w:rPr>
        <w:lastRenderedPageBreak/>
        <w:t>http://www.fahcsia.gov.au/sa/women/pubs/violence/np_time_for_action/national_plan/Documents/The_Plan.pdf</w:t>
      </w:r>
    </w:p>
    <w:p w:rsidR="00871134" w:rsidRPr="00FC39B3" w:rsidRDefault="00871134"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Oke, M. (2008). The value of narrative in understanding Mongolian and Australian women's journeys of survival recovery and remaking of self, through and beyond domestic violence. </w:t>
      </w:r>
      <w:r w:rsidRPr="00FC39B3">
        <w:rPr>
          <w:rFonts w:ascii="Arial" w:hAnsi="Arial" w:cs="Arial"/>
          <w:bCs/>
          <w:i/>
          <w:sz w:val="24"/>
          <w:szCs w:val="24"/>
        </w:rPr>
        <w:t>Women's Studies International Forum</w:t>
      </w:r>
      <w:r w:rsidRPr="00FC39B3">
        <w:rPr>
          <w:rFonts w:ascii="Arial" w:hAnsi="Arial" w:cs="Arial"/>
          <w:bCs/>
          <w:sz w:val="24"/>
          <w:szCs w:val="24"/>
        </w:rPr>
        <w:t>,</w:t>
      </w:r>
      <w:r w:rsidRPr="00FC39B3">
        <w:rPr>
          <w:rFonts w:ascii="Arial" w:hAnsi="Arial" w:cs="Arial"/>
          <w:bCs/>
          <w:i/>
          <w:sz w:val="24"/>
          <w:szCs w:val="24"/>
        </w:rPr>
        <w:t xml:space="preserve"> 31</w:t>
      </w:r>
      <w:r w:rsidRPr="00FC39B3">
        <w:rPr>
          <w:rFonts w:ascii="Arial" w:hAnsi="Arial" w:cs="Arial"/>
          <w:bCs/>
          <w:sz w:val="24"/>
          <w:szCs w:val="24"/>
        </w:rPr>
        <w:t>, 415–423.</w:t>
      </w:r>
    </w:p>
    <w:p w:rsidR="00BE3AE7" w:rsidRPr="00FC39B3" w:rsidRDefault="00BE3AE7"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Price-Robertson, R., Bromfield, L., &amp;  Vassallo, S. (2010). What is the prevalence of child abuse and neglect in Australia? </w:t>
      </w:r>
      <w:r w:rsidRPr="00FC39B3">
        <w:rPr>
          <w:rFonts w:ascii="Arial" w:hAnsi="Arial" w:cs="Arial"/>
          <w:bCs/>
          <w:i/>
          <w:sz w:val="24"/>
          <w:szCs w:val="24"/>
        </w:rPr>
        <w:t>11th Australian Institute of Family Studies Conference</w:t>
      </w:r>
      <w:r w:rsidR="00815F0B" w:rsidRPr="00FC39B3">
        <w:rPr>
          <w:rFonts w:ascii="Arial" w:hAnsi="Arial" w:cs="Arial"/>
          <w:bCs/>
          <w:sz w:val="24"/>
          <w:szCs w:val="24"/>
        </w:rPr>
        <w:t xml:space="preserve">. Victoria, Australia: Australian Institute of Family Studies. </w:t>
      </w:r>
    </w:p>
    <w:p w:rsidR="00104BD1" w:rsidRPr="00FC39B3" w:rsidRDefault="00104BD1"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Richards, K. (2011). Children’s exposure to domestic violence in Australia. </w:t>
      </w:r>
      <w:r w:rsidRPr="00FC39B3">
        <w:rPr>
          <w:rFonts w:ascii="Arial" w:hAnsi="Arial" w:cs="Arial"/>
          <w:bCs/>
          <w:i/>
          <w:sz w:val="24"/>
          <w:szCs w:val="24"/>
        </w:rPr>
        <w:t>Trends &amp; issues in crime and criminal justice</w:t>
      </w:r>
      <w:r w:rsidRPr="00FC39B3">
        <w:rPr>
          <w:rFonts w:ascii="Arial" w:hAnsi="Arial" w:cs="Arial"/>
          <w:bCs/>
          <w:sz w:val="24"/>
          <w:szCs w:val="24"/>
        </w:rPr>
        <w:t xml:space="preserve">, </w:t>
      </w:r>
      <w:r w:rsidRPr="00FC39B3">
        <w:rPr>
          <w:rFonts w:ascii="Arial" w:hAnsi="Arial" w:cs="Arial"/>
          <w:bCs/>
          <w:i/>
          <w:sz w:val="24"/>
          <w:szCs w:val="24"/>
        </w:rPr>
        <w:t>419</w:t>
      </w:r>
      <w:r w:rsidRPr="00FC39B3">
        <w:rPr>
          <w:rFonts w:ascii="Arial" w:hAnsi="Arial" w:cs="Arial"/>
          <w:bCs/>
          <w:sz w:val="24"/>
          <w:szCs w:val="24"/>
        </w:rPr>
        <w:t xml:space="preserve">, 1-7. </w:t>
      </w:r>
    </w:p>
    <w:p w:rsidR="008B58CB" w:rsidRPr="00FC39B3" w:rsidRDefault="008B58CB"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Sharma, S., &amp; Rees, S. (2007). Consideration of the determinants of women’s mental health in remote Australian mining towns. </w:t>
      </w:r>
      <w:r w:rsidRPr="00FC39B3">
        <w:rPr>
          <w:rFonts w:ascii="Arial" w:hAnsi="Arial" w:cs="Arial"/>
          <w:bCs/>
          <w:i/>
          <w:sz w:val="24"/>
          <w:szCs w:val="24"/>
        </w:rPr>
        <w:t>Australian Journal of Rural Health</w:t>
      </w:r>
      <w:r w:rsidRPr="00FC39B3">
        <w:rPr>
          <w:rFonts w:ascii="Arial" w:hAnsi="Arial" w:cs="Arial"/>
          <w:bCs/>
          <w:sz w:val="24"/>
          <w:szCs w:val="24"/>
        </w:rPr>
        <w:t xml:space="preserve">, </w:t>
      </w:r>
      <w:r w:rsidRPr="00FC39B3">
        <w:rPr>
          <w:rFonts w:ascii="Arial" w:hAnsi="Arial" w:cs="Arial"/>
          <w:bCs/>
          <w:i/>
          <w:sz w:val="24"/>
          <w:szCs w:val="24"/>
        </w:rPr>
        <w:t>15</w:t>
      </w:r>
      <w:r w:rsidRPr="00FC39B3">
        <w:rPr>
          <w:rFonts w:ascii="Arial" w:hAnsi="Arial" w:cs="Arial"/>
          <w:bCs/>
          <w:sz w:val="24"/>
          <w:szCs w:val="24"/>
        </w:rPr>
        <w:t xml:space="preserve">, 1-7. </w:t>
      </w:r>
    </w:p>
    <w:p w:rsidR="002C5569" w:rsidRPr="00FC39B3" w:rsidRDefault="002C5569"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Smith, A. (2006). Socio-economic disadvantage and the vulnerable child.</w:t>
      </w:r>
      <w:r w:rsidR="00CE7A50" w:rsidRPr="00FC39B3">
        <w:rPr>
          <w:rFonts w:ascii="Arial" w:hAnsi="Arial" w:cs="Arial"/>
          <w:bCs/>
          <w:sz w:val="24"/>
          <w:szCs w:val="24"/>
        </w:rPr>
        <w:t xml:space="preserve"> </w:t>
      </w:r>
      <w:r w:rsidR="00CE7A50" w:rsidRPr="00FC39B3">
        <w:rPr>
          <w:rFonts w:ascii="Arial" w:hAnsi="Arial" w:cs="Arial"/>
          <w:bCs/>
          <w:i/>
          <w:sz w:val="24"/>
          <w:szCs w:val="24"/>
        </w:rPr>
        <w:t>Victorian Forensic Paediatric Medical Service Presentation</w:t>
      </w:r>
      <w:r w:rsidR="00CE7A50" w:rsidRPr="00FC39B3">
        <w:rPr>
          <w:rFonts w:ascii="Arial" w:hAnsi="Arial" w:cs="Arial"/>
          <w:bCs/>
          <w:sz w:val="24"/>
          <w:szCs w:val="24"/>
        </w:rPr>
        <w:t>.</w:t>
      </w:r>
      <w:r w:rsidR="002E3D2F" w:rsidRPr="00FC39B3">
        <w:rPr>
          <w:rFonts w:ascii="Arial" w:hAnsi="Arial" w:cs="Arial"/>
          <w:bCs/>
          <w:sz w:val="24"/>
          <w:szCs w:val="24"/>
        </w:rPr>
        <w:t xml:space="preserve"> Victoria, Australia: Victorian Forensic Paediatric Medical Service.</w:t>
      </w:r>
    </w:p>
    <w:p w:rsidR="001678BF" w:rsidRPr="00FC39B3" w:rsidRDefault="008B58CB" w:rsidP="00FB7220">
      <w:pPr>
        <w:spacing w:line="500" w:lineRule="exact"/>
        <w:ind w:left="567" w:hanging="567"/>
        <w:jc w:val="both"/>
        <w:rPr>
          <w:rFonts w:ascii="Arial" w:hAnsi="Arial" w:cs="Arial"/>
          <w:bCs/>
          <w:iCs/>
          <w:sz w:val="24"/>
          <w:szCs w:val="24"/>
        </w:rPr>
      </w:pPr>
      <w:r w:rsidRPr="00FC39B3">
        <w:rPr>
          <w:rFonts w:ascii="Arial" w:hAnsi="Arial" w:cs="Arial"/>
          <w:bCs/>
          <w:iCs/>
          <w:sz w:val="24"/>
          <w:szCs w:val="24"/>
        </w:rPr>
        <w:t>Tolman, R.</w:t>
      </w:r>
      <w:r w:rsidR="001678BF" w:rsidRPr="00FC39B3">
        <w:rPr>
          <w:rFonts w:ascii="Arial" w:hAnsi="Arial" w:cs="Arial"/>
          <w:bCs/>
          <w:iCs/>
          <w:sz w:val="24"/>
          <w:szCs w:val="24"/>
        </w:rPr>
        <w:t>M</w:t>
      </w:r>
      <w:r w:rsidRPr="00FC39B3">
        <w:rPr>
          <w:rFonts w:ascii="Arial" w:hAnsi="Arial" w:cs="Arial"/>
          <w:bCs/>
          <w:iCs/>
          <w:sz w:val="24"/>
          <w:szCs w:val="24"/>
        </w:rPr>
        <w:t>., &amp; Wang, H.</w:t>
      </w:r>
      <w:r w:rsidR="001678BF" w:rsidRPr="00FC39B3">
        <w:rPr>
          <w:rFonts w:ascii="Arial" w:hAnsi="Arial" w:cs="Arial"/>
          <w:bCs/>
          <w:iCs/>
          <w:sz w:val="24"/>
          <w:szCs w:val="24"/>
        </w:rPr>
        <w:t>C</w:t>
      </w:r>
      <w:r w:rsidRPr="00FC39B3">
        <w:rPr>
          <w:rFonts w:ascii="Arial" w:hAnsi="Arial" w:cs="Arial"/>
          <w:bCs/>
          <w:iCs/>
          <w:sz w:val="24"/>
          <w:szCs w:val="24"/>
        </w:rPr>
        <w:t>.</w:t>
      </w:r>
      <w:r w:rsidR="001678BF" w:rsidRPr="00FC39B3">
        <w:rPr>
          <w:rFonts w:ascii="Arial" w:hAnsi="Arial" w:cs="Arial"/>
          <w:bCs/>
          <w:iCs/>
          <w:sz w:val="24"/>
          <w:szCs w:val="24"/>
        </w:rPr>
        <w:t xml:space="preserve"> </w:t>
      </w:r>
      <w:r w:rsidRPr="00FC39B3">
        <w:rPr>
          <w:rFonts w:ascii="Arial" w:hAnsi="Arial" w:cs="Arial"/>
          <w:bCs/>
          <w:iCs/>
          <w:sz w:val="24"/>
          <w:szCs w:val="24"/>
        </w:rPr>
        <w:t>(2005).</w:t>
      </w:r>
      <w:r w:rsidR="001678BF" w:rsidRPr="00FC39B3">
        <w:rPr>
          <w:rFonts w:ascii="Arial" w:hAnsi="Arial" w:cs="Arial"/>
          <w:bCs/>
          <w:iCs/>
          <w:sz w:val="24"/>
          <w:szCs w:val="24"/>
        </w:rPr>
        <w:t xml:space="preserve"> Domestic violence and women’s employment: fixed effects models of three waves of women’s </w:t>
      </w:r>
      <w:r w:rsidRPr="00FC39B3">
        <w:rPr>
          <w:rFonts w:ascii="Arial" w:hAnsi="Arial" w:cs="Arial"/>
          <w:bCs/>
          <w:iCs/>
          <w:sz w:val="24"/>
          <w:szCs w:val="24"/>
        </w:rPr>
        <w:t>employment study data.</w:t>
      </w:r>
      <w:r w:rsidR="001678BF" w:rsidRPr="00FC39B3">
        <w:rPr>
          <w:rFonts w:ascii="Arial" w:hAnsi="Arial" w:cs="Arial"/>
          <w:bCs/>
          <w:iCs/>
          <w:sz w:val="24"/>
          <w:szCs w:val="24"/>
        </w:rPr>
        <w:t xml:space="preserve"> </w:t>
      </w:r>
      <w:r w:rsidR="001678BF" w:rsidRPr="00FC39B3">
        <w:rPr>
          <w:rFonts w:ascii="Arial" w:hAnsi="Arial" w:cs="Arial"/>
          <w:bCs/>
          <w:i/>
          <w:iCs/>
          <w:sz w:val="24"/>
          <w:szCs w:val="24"/>
        </w:rPr>
        <w:t>American Journal of Community Psychology</w:t>
      </w:r>
      <w:r w:rsidR="001678BF" w:rsidRPr="00FC39B3">
        <w:rPr>
          <w:rFonts w:ascii="Arial" w:hAnsi="Arial" w:cs="Arial"/>
          <w:bCs/>
          <w:iCs/>
          <w:sz w:val="24"/>
          <w:szCs w:val="24"/>
        </w:rPr>
        <w:t xml:space="preserve">, </w:t>
      </w:r>
      <w:r w:rsidR="001678BF" w:rsidRPr="00FC39B3">
        <w:rPr>
          <w:rFonts w:ascii="Arial" w:hAnsi="Arial" w:cs="Arial"/>
          <w:bCs/>
          <w:i/>
          <w:iCs/>
          <w:sz w:val="24"/>
          <w:szCs w:val="24"/>
        </w:rPr>
        <w:t>36</w:t>
      </w:r>
      <w:r w:rsidRPr="00FC39B3">
        <w:rPr>
          <w:rFonts w:ascii="Arial" w:hAnsi="Arial" w:cs="Arial"/>
          <w:bCs/>
          <w:iCs/>
          <w:sz w:val="24"/>
          <w:szCs w:val="24"/>
        </w:rPr>
        <w:t>(</w:t>
      </w:r>
      <w:r w:rsidR="001678BF" w:rsidRPr="00FC39B3">
        <w:rPr>
          <w:rFonts w:ascii="Arial" w:hAnsi="Arial" w:cs="Arial"/>
          <w:bCs/>
          <w:iCs/>
          <w:sz w:val="24"/>
          <w:szCs w:val="24"/>
        </w:rPr>
        <w:t>1/2</w:t>
      </w:r>
      <w:r w:rsidRPr="00FC39B3">
        <w:rPr>
          <w:rFonts w:ascii="Arial" w:hAnsi="Arial" w:cs="Arial"/>
          <w:bCs/>
          <w:iCs/>
          <w:sz w:val="24"/>
          <w:szCs w:val="24"/>
        </w:rPr>
        <w:t>)</w:t>
      </w:r>
      <w:r w:rsidR="001678BF" w:rsidRPr="00FC39B3">
        <w:rPr>
          <w:rFonts w:ascii="Arial" w:hAnsi="Arial" w:cs="Arial"/>
          <w:bCs/>
          <w:iCs/>
          <w:sz w:val="24"/>
          <w:szCs w:val="24"/>
        </w:rPr>
        <w:t>,</w:t>
      </w:r>
      <w:r w:rsidRPr="00FC39B3">
        <w:rPr>
          <w:rFonts w:ascii="Arial" w:hAnsi="Arial" w:cs="Arial"/>
          <w:bCs/>
          <w:iCs/>
          <w:sz w:val="24"/>
          <w:szCs w:val="24"/>
        </w:rPr>
        <w:t xml:space="preserve"> </w:t>
      </w:r>
      <w:r w:rsidR="001678BF" w:rsidRPr="00FC39B3">
        <w:rPr>
          <w:rFonts w:ascii="Arial" w:hAnsi="Arial" w:cs="Arial"/>
          <w:bCs/>
          <w:iCs/>
          <w:sz w:val="24"/>
          <w:szCs w:val="24"/>
        </w:rPr>
        <w:t>147-158</w:t>
      </w:r>
      <w:r w:rsidRPr="00FC39B3">
        <w:rPr>
          <w:rFonts w:ascii="Arial" w:hAnsi="Arial" w:cs="Arial"/>
          <w:bCs/>
          <w:iCs/>
          <w:sz w:val="24"/>
          <w:szCs w:val="24"/>
        </w:rPr>
        <w:t>.</w:t>
      </w:r>
    </w:p>
    <w:p w:rsidR="007256C6" w:rsidRPr="00FC39B3" w:rsidRDefault="007256C6"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VicHealth. (2009). </w:t>
      </w:r>
      <w:r w:rsidRPr="00FC39B3">
        <w:rPr>
          <w:rFonts w:ascii="Arial" w:hAnsi="Arial" w:cs="Arial"/>
          <w:bCs/>
          <w:iCs/>
          <w:sz w:val="24"/>
          <w:szCs w:val="24"/>
        </w:rPr>
        <w:t>National survey on community attitudes to violence against women 2009, Changing cultures, changing attitudes—preventing violence against women</w:t>
      </w:r>
      <w:r w:rsidRPr="00FC39B3">
        <w:rPr>
          <w:rFonts w:ascii="Arial" w:hAnsi="Arial" w:cs="Arial"/>
          <w:bCs/>
          <w:sz w:val="24"/>
          <w:szCs w:val="24"/>
        </w:rPr>
        <w:t>.  Victorian Health Promotion Foundation, Carlton.</w:t>
      </w:r>
    </w:p>
    <w:p w:rsidR="00C62153" w:rsidRPr="00FB7220" w:rsidRDefault="00226A4F" w:rsidP="00FB7220">
      <w:pPr>
        <w:spacing w:line="500" w:lineRule="exact"/>
        <w:ind w:left="567" w:hanging="567"/>
        <w:jc w:val="both"/>
        <w:rPr>
          <w:rFonts w:ascii="Arial" w:hAnsi="Arial" w:cs="Arial"/>
          <w:bCs/>
          <w:sz w:val="24"/>
          <w:szCs w:val="24"/>
        </w:rPr>
      </w:pPr>
      <w:r w:rsidRPr="00FC39B3">
        <w:rPr>
          <w:rFonts w:ascii="Arial" w:hAnsi="Arial" w:cs="Arial"/>
          <w:bCs/>
          <w:sz w:val="24"/>
          <w:szCs w:val="24"/>
        </w:rPr>
        <w:t xml:space="preserve">Wendt, S. (2009). </w:t>
      </w:r>
      <w:r w:rsidRPr="00FC39B3">
        <w:rPr>
          <w:rFonts w:ascii="Arial" w:hAnsi="Arial" w:cs="Arial"/>
          <w:bCs/>
          <w:i/>
          <w:sz w:val="24"/>
          <w:szCs w:val="24"/>
        </w:rPr>
        <w:t xml:space="preserve">Domestic Violence in Rural Australia. </w:t>
      </w:r>
      <w:r w:rsidRPr="00FC39B3">
        <w:rPr>
          <w:rFonts w:ascii="Arial" w:hAnsi="Arial" w:cs="Arial"/>
          <w:bCs/>
          <w:sz w:val="24"/>
          <w:szCs w:val="24"/>
        </w:rPr>
        <w:t xml:space="preserve">Sydney, Australia: The Federation Press. </w:t>
      </w:r>
    </w:p>
    <w:sectPr w:rsidR="00C62153" w:rsidRPr="00FB7220" w:rsidSect="000E021F">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399" w:rsidRDefault="00364399" w:rsidP="00845EFB">
      <w:pPr>
        <w:spacing w:after="0" w:line="240" w:lineRule="auto"/>
      </w:pPr>
      <w:r>
        <w:separator/>
      </w:r>
    </w:p>
  </w:endnote>
  <w:endnote w:type="continuationSeparator" w:id="1">
    <w:p w:rsidR="00364399" w:rsidRDefault="00364399" w:rsidP="00845E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399" w:rsidRDefault="00364399" w:rsidP="00845EFB">
      <w:pPr>
        <w:spacing w:after="0" w:line="240" w:lineRule="auto"/>
      </w:pPr>
      <w:r>
        <w:separator/>
      </w:r>
    </w:p>
  </w:footnote>
  <w:footnote w:type="continuationSeparator" w:id="1">
    <w:p w:rsidR="00364399" w:rsidRDefault="00364399" w:rsidP="00845E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1AB"/>
    <w:multiLevelType w:val="hybridMultilevel"/>
    <w:tmpl w:val="6B10AEF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14B341AC"/>
    <w:multiLevelType w:val="hybridMultilevel"/>
    <w:tmpl w:val="EE9C991A"/>
    <w:lvl w:ilvl="0" w:tplc="6400C8F6">
      <w:start w:val="1"/>
      <w:numFmt w:val="bullet"/>
      <w:pStyle w:val="Bullet1"/>
      <w:lvlText w:val="•"/>
      <w:lvlJc w:val="left"/>
      <w:pPr>
        <w:tabs>
          <w:tab w:val="num" w:pos="577"/>
        </w:tabs>
        <w:ind w:left="577" w:hanging="397"/>
      </w:pPr>
      <w:rPr>
        <w:rFonts w:ascii="Book Antiqua" w:hAnsi="Book Antiqua" w:hint="default"/>
        <w:b w:val="0"/>
        <w:i w:val="0"/>
        <w:color w:val="000000"/>
        <w:sz w:val="22"/>
      </w:rPr>
    </w:lvl>
    <w:lvl w:ilvl="1" w:tplc="0C090003">
      <w:start w:val="1"/>
      <w:numFmt w:val="bullet"/>
      <w:lvlText w:val="o"/>
      <w:lvlJc w:val="left"/>
      <w:pPr>
        <w:tabs>
          <w:tab w:val="num" w:pos="1440"/>
        </w:tabs>
        <w:ind w:left="1440" w:hanging="360"/>
      </w:pPr>
      <w:rPr>
        <w:rFonts w:ascii="Courier New" w:hAnsi="Courier New" w:hint="default"/>
      </w:rPr>
    </w:lvl>
    <w:lvl w:ilvl="2" w:tplc="E9D412EE">
      <w:numFmt w:val="bullet"/>
      <w:lvlText w:val="-"/>
      <w:lvlJc w:val="left"/>
      <w:pPr>
        <w:tabs>
          <w:tab w:val="num" w:pos="2160"/>
        </w:tabs>
        <w:ind w:left="2160" w:hanging="360"/>
      </w:pPr>
      <w:rPr>
        <w:rFonts w:ascii="Book Antiqua" w:eastAsia="Times New Roman" w:hAnsi="Book Antiqua"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D594320"/>
    <w:multiLevelType w:val="hybridMultilevel"/>
    <w:tmpl w:val="DBA4A0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4E3023A"/>
    <w:multiLevelType w:val="hybridMultilevel"/>
    <w:tmpl w:val="29A634E4"/>
    <w:lvl w:ilvl="0" w:tplc="0C090001">
      <w:start w:val="1"/>
      <w:numFmt w:val="bullet"/>
      <w:lvlText w:val=""/>
      <w:lvlJc w:val="left"/>
      <w:pPr>
        <w:ind w:left="3581" w:hanging="360"/>
      </w:pPr>
      <w:rPr>
        <w:rFonts w:ascii="Symbol" w:hAnsi="Symbol" w:hint="default"/>
      </w:rPr>
    </w:lvl>
    <w:lvl w:ilvl="1" w:tplc="0C090003" w:tentative="1">
      <w:start w:val="1"/>
      <w:numFmt w:val="bullet"/>
      <w:lvlText w:val="o"/>
      <w:lvlJc w:val="left"/>
      <w:pPr>
        <w:ind w:left="4301" w:hanging="360"/>
      </w:pPr>
      <w:rPr>
        <w:rFonts w:ascii="Courier New" w:hAnsi="Courier New" w:cs="Courier New" w:hint="default"/>
      </w:rPr>
    </w:lvl>
    <w:lvl w:ilvl="2" w:tplc="0C090005" w:tentative="1">
      <w:start w:val="1"/>
      <w:numFmt w:val="bullet"/>
      <w:lvlText w:val=""/>
      <w:lvlJc w:val="left"/>
      <w:pPr>
        <w:ind w:left="5021" w:hanging="360"/>
      </w:pPr>
      <w:rPr>
        <w:rFonts w:ascii="Wingdings" w:hAnsi="Wingdings" w:hint="default"/>
      </w:rPr>
    </w:lvl>
    <w:lvl w:ilvl="3" w:tplc="0C090001" w:tentative="1">
      <w:start w:val="1"/>
      <w:numFmt w:val="bullet"/>
      <w:lvlText w:val=""/>
      <w:lvlJc w:val="left"/>
      <w:pPr>
        <w:ind w:left="5741" w:hanging="360"/>
      </w:pPr>
      <w:rPr>
        <w:rFonts w:ascii="Symbol" w:hAnsi="Symbol" w:hint="default"/>
      </w:rPr>
    </w:lvl>
    <w:lvl w:ilvl="4" w:tplc="0C090003" w:tentative="1">
      <w:start w:val="1"/>
      <w:numFmt w:val="bullet"/>
      <w:lvlText w:val="o"/>
      <w:lvlJc w:val="left"/>
      <w:pPr>
        <w:ind w:left="6461" w:hanging="360"/>
      </w:pPr>
      <w:rPr>
        <w:rFonts w:ascii="Courier New" w:hAnsi="Courier New" w:cs="Courier New" w:hint="default"/>
      </w:rPr>
    </w:lvl>
    <w:lvl w:ilvl="5" w:tplc="0C090005" w:tentative="1">
      <w:start w:val="1"/>
      <w:numFmt w:val="bullet"/>
      <w:lvlText w:val=""/>
      <w:lvlJc w:val="left"/>
      <w:pPr>
        <w:ind w:left="7181" w:hanging="360"/>
      </w:pPr>
      <w:rPr>
        <w:rFonts w:ascii="Wingdings" w:hAnsi="Wingdings" w:hint="default"/>
      </w:rPr>
    </w:lvl>
    <w:lvl w:ilvl="6" w:tplc="0C090001" w:tentative="1">
      <w:start w:val="1"/>
      <w:numFmt w:val="bullet"/>
      <w:lvlText w:val=""/>
      <w:lvlJc w:val="left"/>
      <w:pPr>
        <w:ind w:left="7901" w:hanging="360"/>
      </w:pPr>
      <w:rPr>
        <w:rFonts w:ascii="Symbol" w:hAnsi="Symbol" w:hint="default"/>
      </w:rPr>
    </w:lvl>
    <w:lvl w:ilvl="7" w:tplc="0C090003" w:tentative="1">
      <w:start w:val="1"/>
      <w:numFmt w:val="bullet"/>
      <w:lvlText w:val="o"/>
      <w:lvlJc w:val="left"/>
      <w:pPr>
        <w:ind w:left="8621" w:hanging="360"/>
      </w:pPr>
      <w:rPr>
        <w:rFonts w:ascii="Courier New" w:hAnsi="Courier New" w:cs="Courier New" w:hint="default"/>
      </w:rPr>
    </w:lvl>
    <w:lvl w:ilvl="8" w:tplc="0C090005" w:tentative="1">
      <w:start w:val="1"/>
      <w:numFmt w:val="bullet"/>
      <w:lvlText w:val=""/>
      <w:lvlJc w:val="left"/>
      <w:pPr>
        <w:ind w:left="9341"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8"/>
  <w:defaultTabStop w:val="720"/>
  <w:characterSpacingControl w:val="doNotCompress"/>
  <w:footnotePr>
    <w:footnote w:id="0"/>
    <w:footnote w:id="1"/>
  </w:footnotePr>
  <w:endnotePr>
    <w:endnote w:id="0"/>
    <w:endnote w:id="1"/>
  </w:endnotePr>
  <w:compat/>
  <w:rsids>
    <w:rsidRoot w:val="00232D37"/>
    <w:rsid w:val="00002193"/>
    <w:rsid w:val="0000456F"/>
    <w:rsid w:val="00005DF6"/>
    <w:rsid w:val="00007600"/>
    <w:rsid w:val="000128AA"/>
    <w:rsid w:val="00013B2B"/>
    <w:rsid w:val="00017D1D"/>
    <w:rsid w:val="00017F43"/>
    <w:rsid w:val="000274D6"/>
    <w:rsid w:val="0004552B"/>
    <w:rsid w:val="00063D60"/>
    <w:rsid w:val="0006441E"/>
    <w:rsid w:val="0006663A"/>
    <w:rsid w:val="00066ABB"/>
    <w:rsid w:val="00066BD1"/>
    <w:rsid w:val="000806E1"/>
    <w:rsid w:val="000812AF"/>
    <w:rsid w:val="0008574D"/>
    <w:rsid w:val="00091696"/>
    <w:rsid w:val="00095FC0"/>
    <w:rsid w:val="000A0277"/>
    <w:rsid w:val="000A4718"/>
    <w:rsid w:val="000A653C"/>
    <w:rsid w:val="000B0BB5"/>
    <w:rsid w:val="000B4714"/>
    <w:rsid w:val="000B4B3E"/>
    <w:rsid w:val="000C449A"/>
    <w:rsid w:val="000C4F0B"/>
    <w:rsid w:val="000D1D71"/>
    <w:rsid w:val="000D23AB"/>
    <w:rsid w:val="000D47A0"/>
    <w:rsid w:val="000E021F"/>
    <w:rsid w:val="000E507C"/>
    <w:rsid w:val="000E7D84"/>
    <w:rsid w:val="000F616F"/>
    <w:rsid w:val="00103C21"/>
    <w:rsid w:val="00104153"/>
    <w:rsid w:val="001049F7"/>
    <w:rsid w:val="00104BD1"/>
    <w:rsid w:val="00124216"/>
    <w:rsid w:val="00124940"/>
    <w:rsid w:val="00127892"/>
    <w:rsid w:val="00130DF6"/>
    <w:rsid w:val="00136FCD"/>
    <w:rsid w:val="0014237E"/>
    <w:rsid w:val="00142439"/>
    <w:rsid w:val="001434B5"/>
    <w:rsid w:val="00146F6B"/>
    <w:rsid w:val="0015552C"/>
    <w:rsid w:val="00155CF8"/>
    <w:rsid w:val="0015691D"/>
    <w:rsid w:val="00160E2A"/>
    <w:rsid w:val="001614A3"/>
    <w:rsid w:val="001619AA"/>
    <w:rsid w:val="00161A37"/>
    <w:rsid w:val="00162376"/>
    <w:rsid w:val="00166B27"/>
    <w:rsid w:val="001678BF"/>
    <w:rsid w:val="00170BBD"/>
    <w:rsid w:val="00171C6E"/>
    <w:rsid w:val="001741D4"/>
    <w:rsid w:val="001812AA"/>
    <w:rsid w:val="00184F4F"/>
    <w:rsid w:val="00185300"/>
    <w:rsid w:val="00187EE7"/>
    <w:rsid w:val="00190E47"/>
    <w:rsid w:val="00196660"/>
    <w:rsid w:val="001A292C"/>
    <w:rsid w:val="001A3A8F"/>
    <w:rsid w:val="001B0E70"/>
    <w:rsid w:val="001B13B0"/>
    <w:rsid w:val="001B4788"/>
    <w:rsid w:val="001C69FF"/>
    <w:rsid w:val="001D1605"/>
    <w:rsid w:val="001D2798"/>
    <w:rsid w:val="001D7588"/>
    <w:rsid w:val="001E0C8E"/>
    <w:rsid w:val="001E0E4E"/>
    <w:rsid w:val="001F07B7"/>
    <w:rsid w:val="001F2F59"/>
    <w:rsid w:val="001F3D29"/>
    <w:rsid w:val="001F5B62"/>
    <w:rsid w:val="001F7322"/>
    <w:rsid w:val="002013B1"/>
    <w:rsid w:val="002048A0"/>
    <w:rsid w:val="0020779D"/>
    <w:rsid w:val="0021181C"/>
    <w:rsid w:val="00212F2B"/>
    <w:rsid w:val="00226129"/>
    <w:rsid w:val="00226A4F"/>
    <w:rsid w:val="00232D37"/>
    <w:rsid w:val="00240EA9"/>
    <w:rsid w:val="00245016"/>
    <w:rsid w:val="00245883"/>
    <w:rsid w:val="0025311A"/>
    <w:rsid w:val="00255EE6"/>
    <w:rsid w:val="002605DB"/>
    <w:rsid w:val="002607C5"/>
    <w:rsid w:val="00271402"/>
    <w:rsid w:val="002714ED"/>
    <w:rsid w:val="00273461"/>
    <w:rsid w:val="00275FBB"/>
    <w:rsid w:val="002833DC"/>
    <w:rsid w:val="002835D3"/>
    <w:rsid w:val="00284DC1"/>
    <w:rsid w:val="0028500A"/>
    <w:rsid w:val="00290AB1"/>
    <w:rsid w:val="002A1409"/>
    <w:rsid w:val="002A5E39"/>
    <w:rsid w:val="002B0664"/>
    <w:rsid w:val="002C2597"/>
    <w:rsid w:val="002C25C9"/>
    <w:rsid w:val="002C39E7"/>
    <w:rsid w:val="002C3E73"/>
    <w:rsid w:val="002C4277"/>
    <w:rsid w:val="002C5569"/>
    <w:rsid w:val="002D0AFC"/>
    <w:rsid w:val="002D30B4"/>
    <w:rsid w:val="002D36B4"/>
    <w:rsid w:val="002D3AD9"/>
    <w:rsid w:val="002D49D3"/>
    <w:rsid w:val="002D51EF"/>
    <w:rsid w:val="002E3D2F"/>
    <w:rsid w:val="002E4E94"/>
    <w:rsid w:val="002E6C33"/>
    <w:rsid w:val="002E7269"/>
    <w:rsid w:val="002F262E"/>
    <w:rsid w:val="002F2DFC"/>
    <w:rsid w:val="002F7FDE"/>
    <w:rsid w:val="003016CF"/>
    <w:rsid w:val="00302EFA"/>
    <w:rsid w:val="00304F7B"/>
    <w:rsid w:val="003118A0"/>
    <w:rsid w:val="0032017C"/>
    <w:rsid w:val="0032396E"/>
    <w:rsid w:val="00325812"/>
    <w:rsid w:val="00326803"/>
    <w:rsid w:val="0033679D"/>
    <w:rsid w:val="00336C22"/>
    <w:rsid w:val="0034151D"/>
    <w:rsid w:val="003434E6"/>
    <w:rsid w:val="00344335"/>
    <w:rsid w:val="00345C36"/>
    <w:rsid w:val="00346FF8"/>
    <w:rsid w:val="003527A1"/>
    <w:rsid w:val="003575BA"/>
    <w:rsid w:val="00364399"/>
    <w:rsid w:val="00364ACD"/>
    <w:rsid w:val="00366874"/>
    <w:rsid w:val="003678CB"/>
    <w:rsid w:val="003702E1"/>
    <w:rsid w:val="003977D4"/>
    <w:rsid w:val="003A5977"/>
    <w:rsid w:val="003A6257"/>
    <w:rsid w:val="003B1E68"/>
    <w:rsid w:val="003B64AF"/>
    <w:rsid w:val="003B674C"/>
    <w:rsid w:val="003C434E"/>
    <w:rsid w:val="003C4AF8"/>
    <w:rsid w:val="003C5D0A"/>
    <w:rsid w:val="003D1C0A"/>
    <w:rsid w:val="003E0E39"/>
    <w:rsid w:val="003E1092"/>
    <w:rsid w:val="003E1D81"/>
    <w:rsid w:val="003E3E14"/>
    <w:rsid w:val="0040061F"/>
    <w:rsid w:val="00402C03"/>
    <w:rsid w:val="00402E6C"/>
    <w:rsid w:val="00405E01"/>
    <w:rsid w:val="00405E9C"/>
    <w:rsid w:val="0041089D"/>
    <w:rsid w:val="0042513C"/>
    <w:rsid w:val="004263AF"/>
    <w:rsid w:val="00426BC4"/>
    <w:rsid w:val="00437C15"/>
    <w:rsid w:val="00440DCD"/>
    <w:rsid w:val="00441B4E"/>
    <w:rsid w:val="004456CF"/>
    <w:rsid w:val="00453C87"/>
    <w:rsid w:val="004577C6"/>
    <w:rsid w:val="004644D6"/>
    <w:rsid w:val="004678B3"/>
    <w:rsid w:val="004701D6"/>
    <w:rsid w:val="00475B96"/>
    <w:rsid w:val="00476AB6"/>
    <w:rsid w:val="00476FE8"/>
    <w:rsid w:val="00477AA2"/>
    <w:rsid w:val="004830E4"/>
    <w:rsid w:val="004833F3"/>
    <w:rsid w:val="00490314"/>
    <w:rsid w:val="00490BC8"/>
    <w:rsid w:val="00491439"/>
    <w:rsid w:val="004956C3"/>
    <w:rsid w:val="00497141"/>
    <w:rsid w:val="00497452"/>
    <w:rsid w:val="004A2605"/>
    <w:rsid w:val="004A2EFB"/>
    <w:rsid w:val="004A39FC"/>
    <w:rsid w:val="004B1306"/>
    <w:rsid w:val="004B3489"/>
    <w:rsid w:val="004B3AE2"/>
    <w:rsid w:val="004C6319"/>
    <w:rsid w:val="004E0966"/>
    <w:rsid w:val="004E2775"/>
    <w:rsid w:val="00510E5B"/>
    <w:rsid w:val="00511D01"/>
    <w:rsid w:val="00512647"/>
    <w:rsid w:val="00516462"/>
    <w:rsid w:val="00517C69"/>
    <w:rsid w:val="005241EC"/>
    <w:rsid w:val="00526D8F"/>
    <w:rsid w:val="00536D66"/>
    <w:rsid w:val="00540F22"/>
    <w:rsid w:val="00543F84"/>
    <w:rsid w:val="005447FF"/>
    <w:rsid w:val="00544B3E"/>
    <w:rsid w:val="00545FBB"/>
    <w:rsid w:val="005548DC"/>
    <w:rsid w:val="00557151"/>
    <w:rsid w:val="00561F26"/>
    <w:rsid w:val="005669F2"/>
    <w:rsid w:val="005703AE"/>
    <w:rsid w:val="00570530"/>
    <w:rsid w:val="005752D6"/>
    <w:rsid w:val="0057702F"/>
    <w:rsid w:val="00582F29"/>
    <w:rsid w:val="005907E5"/>
    <w:rsid w:val="0059209C"/>
    <w:rsid w:val="00592C57"/>
    <w:rsid w:val="005B2B7A"/>
    <w:rsid w:val="005B3ED9"/>
    <w:rsid w:val="005B4E54"/>
    <w:rsid w:val="005B7770"/>
    <w:rsid w:val="005C3017"/>
    <w:rsid w:val="005C68B6"/>
    <w:rsid w:val="005C7278"/>
    <w:rsid w:val="005D14D8"/>
    <w:rsid w:val="005D1678"/>
    <w:rsid w:val="005D586B"/>
    <w:rsid w:val="005F2897"/>
    <w:rsid w:val="005F3B15"/>
    <w:rsid w:val="005F40EA"/>
    <w:rsid w:val="00605DDD"/>
    <w:rsid w:val="00610E7D"/>
    <w:rsid w:val="00612C2A"/>
    <w:rsid w:val="00614728"/>
    <w:rsid w:val="00617415"/>
    <w:rsid w:val="00625B75"/>
    <w:rsid w:val="006468FD"/>
    <w:rsid w:val="00654723"/>
    <w:rsid w:val="00663790"/>
    <w:rsid w:val="0066379B"/>
    <w:rsid w:val="00665B86"/>
    <w:rsid w:val="00673774"/>
    <w:rsid w:val="00676453"/>
    <w:rsid w:val="00691702"/>
    <w:rsid w:val="006A6037"/>
    <w:rsid w:val="006A7AF8"/>
    <w:rsid w:val="006B30BE"/>
    <w:rsid w:val="006C07D9"/>
    <w:rsid w:val="006C40E0"/>
    <w:rsid w:val="006C41CC"/>
    <w:rsid w:val="006C7AFE"/>
    <w:rsid w:val="006D2E02"/>
    <w:rsid w:val="006D6DE1"/>
    <w:rsid w:val="006E207C"/>
    <w:rsid w:val="006E2A29"/>
    <w:rsid w:val="006E372A"/>
    <w:rsid w:val="006F07C9"/>
    <w:rsid w:val="007106C2"/>
    <w:rsid w:val="00712ADA"/>
    <w:rsid w:val="00720668"/>
    <w:rsid w:val="007256C6"/>
    <w:rsid w:val="00725D72"/>
    <w:rsid w:val="007421C8"/>
    <w:rsid w:val="00747740"/>
    <w:rsid w:val="00752D4B"/>
    <w:rsid w:val="00756F5F"/>
    <w:rsid w:val="00760BE8"/>
    <w:rsid w:val="00763B41"/>
    <w:rsid w:val="00763DC9"/>
    <w:rsid w:val="00764E1E"/>
    <w:rsid w:val="00776785"/>
    <w:rsid w:val="00776DC2"/>
    <w:rsid w:val="00777C7A"/>
    <w:rsid w:val="00791E8C"/>
    <w:rsid w:val="00796D5F"/>
    <w:rsid w:val="007A1FD4"/>
    <w:rsid w:val="007A3474"/>
    <w:rsid w:val="007A5D54"/>
    <w:rsid w:val="007A65F9"/>
    <w:rsid w:val="007B4418"/>
    <w:rsid w:val="007B6690"/>
    <w:rsid w:val="007B6A5B"/>
    <w:rsid w:val="007B7BF4"/>
    <w:rsid w:val="007C6587"/>
    <w:rsid w:val="007C6732"/>
    <w:rsid w:val="007C7ECE"/>
    <w:rsid w:val="007D357F"/>
    <w:rsid w:val="007D49C9"/>
    <w:rsid w:val="007D70BF"/>
    <w:rsid w:val="007E4848"/>
    <w:rsid w:val="007E6A5D"/>
    <w:rsid w:val="007F0F76"/>
    <w:rsid w:val="007F5FE7"/>
    <w:rsid w:val="008028E3"/>
    <w:rsid w:val="0080640C"/>
    <w:rsid w:val="00810073"/>
    <w:rsid w:val="0081039E"/>
    <w:rsid w:val="00810A35"/>
    <w:rsid w:val="00811D12"/>
    <w:rsid w:val="00811DC8"/>
    <w:rsid w:val="00815F0B"/>
    <w:rsid w:val="00824E92"/>
    <w:rsid w:val="00831A87"/>
    <w:rsid w:val="00845EFB"/>
    <w:rsid w:val="00865E25"/>
    <w:rsid w:val="00867709"/>
    <w:rsid w:val="00870395"/>
    <w:rsid w:val="00870995"/>
    <w:rsid w:val="00871134"/>
    <w:rsid w:val="00872ED2"/>
    <w:rsid w:val="00883090"/>
    <w:rsid w:val="0088557B"/>
    <w:rsid w:val="00886B49"/>
    <w:rsid w:val="00891AD6"/>
    <w:rsid w:val="008A19E0"/>
    <w:rsid w:val="008B3525"/>
    <w:rsid w:val="008B58CB"/>
    <w:rsid w:val="008B7156"/>
    <w:rsid w:val="008B7B24"/>
    <w:rsid w:val="008C2100"/>
    <w:rsid w:val="008C2DE6"/>
    <w:rsid w:val="008C4063"/>
    <w:rsid w:val="008C768A"/>
    <w:rsid w:val="008D365F"/>
    <w:rsid w:val="008D40A7"/>
    <w:rsid w:val="008E0004"/>
    <w:rsid w:val="008E0673"/>
    <w:rsid w:val="008E2686"/>
    <w:rsid w:val="008E5A43"/>
    <w:rsid w:val="008E6E38"/>
    <w:rsid w:val="008E6F68"/>
    <w:rsid w:val="008F32ED"/>
    <w:rsid w:val="00913211"/>
    <w:rsid w:val="00913DD7"/>
    <w:rsid w:val="00914B39"/>
    <w:rsid w:val="00915285"/>
    <w:rsid w:val="00925DC6"/>
    <w:rsid w:val="00942505"/>
    <w:rsid w:val="00953E86"/>
    <w:rsid w:val="00966B9D"/>
    <w:rsid w:val="0097072D"/>
    <w:rsid w:val="00982151"/>
    <w:rsid w:val="009849AC"/>
    <w:rsid w:val="00985274"/>
    <w:rsid w:val="00985922"/>
    <w:rsid w:val="0098787B"/>
    <w:rsid w:val="00987A7C"/>
    <w:rsid w:val="00987CD2"/>
    <w:rsid w:val="00990F4E"/>
    <w:rsid w:val="009A71EB"/>
    <w:rsid w:val="009B6595"/>
    <w:rsid w:val="009B7631"/>
    <w:rsid w:val="009B7BB1"/>
    <w:rsid w:val="009C189D"/>
    <w:rsid w:val="009C3CFD"/>
    <w:rsid w:val="009D0203"/>
    <w:rsid w:val="009D4635"/>
    <w:rsid w:val="009D6729"/>
    <w:rsid w:val="009D7337"/>
    <w:rsid w:val="009E0F5B"/>
    <w:rsid w:val="009E5A63"/>
    <w:rsid w:val="009E799A"/>
    <w:rsid w:val="00A04705"/>
    <w:rsid w:val="00A126EF"/>
    <w:rsid w:val="00A325E9"/>
    <w:rsid w:val="00A35DBA"/>
    <w:rsid w:val="00A41F92"/>
    <w:rsid w:val="00A46D9F"/>
    <w:rsid w:val="00A476BE"/>
    <w:rsid w:val="00A50F41"/>
    <w:rsid w:val="00A537AA"/>
    <w:rsid w:val="00A57BDB"/>
    <w:rsid w:val="00A75416"/>
    <w:rsid w:val="00A80501"/>
    <w:rsid w:val="00A8340B"/>
    <w:rsid w:val="00A927A2"/>
    <w:rsid w:val="00AA07C7"/>
    <w:rsid w:val="00AB0CCD"/>
    <w:rsid w:val="00AB7C1F"/>
    <w:rsid w:val="00AC25EC"/>
    <w:rsid w:val="00AD1387"/>
    <w:rsid w:val="00AD3022"/>
    <w:rsid w:val="00AE0132"/>
    <w:rsid w:val="00AE24C3"/>
    <w:rsid w:val="00AE24F6"/>
    <w:rsid w:val="00AE3140"/>
    <w:rsid w:val="00AE4E22"/>
    <w:rsid w:val="00AF6BD7"/>
    <w:rsid w:val="00B01509"/>
    <w:rsid w:val="00B03D29"/>
    <w:rsid w:val="00B11C17"/>
    <w:rsid w:val="00B11FCB"/>
    <w:rsid w:val="00B12653"/>
    <w:rsid w:val="00B13D0E"/>
    <w:rsid w:val="00B14467"/>
    <w:rsid w:val="00B14E64"/>
    <w:rsid w:val="00B17436"/>
    <w:rsid w:val="00B257A2"/>
    <w:rsid w:val="00B30C88"/>
    <w:rsid w:val="00B34B33"/>
    <w:rsid w:val="00B43821"/>
    <w:rsid w:val="00B44EC4"/>
    <w:rsid w:val="00B46E6E"/>
    <w:rsid w:val="00B5735E"/>
    <w:rsid w:val="00B60552"/>
    <w:rsid w:val="00B64533"/>
    <w:rsid w:val="00B67EF1"/>
    <w:rsid w:val="00B71998"/>
    <w:rsid w:val="00B762F5"/>
    <w:rsid w:val="00B83CB0"/>
    <w:rsid w:val="00B83CCD"/>
    <w:rsid w:val="00B85C4E"/>
    <w:rsid w:val="00B87C52"/>
    <w:rsid w:val="00B90CF3"/>
    <w:rsid w:val="00BA337D"/>
    <w:rsid w:val="00BA3469"/>
    <w:rsid w:val="00BB504C"/>
    <w:rsid w:val="00BC59D8"/>
    <w:rsid w:val="00BD0154"/>
    <w:rsid w:val="00BD11FD"/>
    <w:rsid w:val="00BD34CD"/>
    <w:rsid w:val="00BD457B"/>
    <w:rsid w:val="00BE1058"/>
    <w:rsid w:val="00BE3AE7"/>
    <w:rsid w:val="00BE6B8C"/>
    <w:rsid w:val="00BE6DFF"/>
    <w:rsid w:val="00BE70BB"/>
    <w:rsid w:val="00C01DA8"/>
    <w:rsid w:val="00C029F1"/>
    <w:rsid w:val="00C03FE3"/>
    <w:rsid w:val="00C3518F"/>
    <w:rsid w:val="00C3658A"/>
    <w:rsid w:val="00C3737E"/>
    <w:rsid w:val="00C4136D"/>
    <w:rsid w:val="00C437F7"/>
    <w:rsid w:val="00C565C7"/>
    <w:rsid w:val="00C56A04"/>
    <w:rsid w:val="00C56F5D"/>
    <w:rsid w:val="00C57CD0"/>
    <w:rsid w:val="00C62153"/>
    <w:rsid w:val="00C7347D"/>
    <w:rsid w:val="00C77CED"/>
    <w:rsid w:val="00C800AA"/>
    <w:rsid w:val="00C80AC0"/>
    <w:rsid w:val="00C9597F"/>
    <w:rsid w:val="00C95FB6"/>
    <w:rsid w:val="00C96433"/>
    <w:rsid w:val="00CA4913"/>
    <w:rsid w:val="00CC0409"/>
    <w:rsid w:val="00CC655A"/>
    <w:rsid w:val="00CC7C51"/>
    <w:rsid w:val="00CD17E6"/>
    <w:rsid w:val="00CD2329"/>
    <w:rsid w:val="00CD6393"/>
    <w:rsid w:val="00CD694A"/>
    <w:rsid w:val="00CE2537"/>
    <w:rsid w:val="00CE2CF2"/>
    <w:rsid w:val="00CE629D"/>
    <w:rsid w:val="00CE7A50"/>
    <w:rsid w:val="00CF1AF6"/>
    <w:rsid w:val="00CF232C"/>
    <w:rsid w:val="00CF392A"/>
    <w:rsid w:val="00CF5073"/>
    <w:rsid w:val="00D11EC6"/>
    <w:rsid w:val="00D141B0"/>
    <w:rsid w:val="00D2015C"/>
    <w:rsid w:val="00D27BBE"/>
    <w:rsid w:val="00D30BFF"/>
    <w:rsid w:val="00D42E77"/>
    <w:rsid w:val="00D457EC"/>
    <w:rsid w:val="00D51E89"/>
    <w:rsid w:val="00D53410"/>
    <w:rsid w:val="00D557D8"/>
    <w:rsid w:val="00D615FC"/>
    <w:rsid w:val="00D6183E"/>
    <w:rsid w:val="00D63A3F"/>
    <w:rsid w:val="00D65F96"/>
    <w:rsid w:val="00D71487"/>
    <w:rsid w:val="00D73909"/>
    <w:rsid w:val="00D8309B"/>
    <w:rsid w:val="00D931A0"/>
    <w:rsid w:val="00D963D0"/>
    <w:rsid w:val="00D96A3D"/>
    <w:rsid w:val="00DA5E3E"/>
    <w:rsid w:val="00DB2B5E"/>
    <w:rsid w:val="00DC319F"/>
    <w:rsid w:val="00DC43D0"/>
    <w:rsid w:val="00DC5C7D"/>
    <w:rsid w:val="00DE0F64"/>
    <w:rsid w:val="00DF380E"/>
    <w:rsid w:val="00DF52B8"/>
    <w:rsid w:val="00E020F3"/>
    <w:rsid w:val="00E0410D"/>
    <w:rsid w:val="00E04404"/>
    <w:rsid w:val="00E0666E"/>
    <w:rsid w:val="00E07B0D"/>
    <w:rsid w:val="00E113EE"/>
    <w:rsid w:val="00E12F8B"/>
    <w:rsid w:val="00E15BEB"/>
    <w:rsid w:val="00E2085C"/>
    <w:rsid w:val="00E303E5"/>
    <w:rsid w:val="00E31BFF"/>
    <w:rsid w:val="00E3686E"/>
    <w:rsid w:val="00E5192A"/>
    <w:rsid w:val="00E60E03"/>
    <w:rsid w:val="00E63BFF"/>
    <w:rsid w:val="00E65DF8"/>
    <w:rsid w:val="00E66C40"/>
    <w:rsid w:val="00E8038C"/>
    <w:rsid w:val="00E92EB1"/>
    <w:rsid w:val="00E97679"/>
    <w:rsid w:val="00EA0FB0"/>
    <w:rsid w:val="00EA424C"/>
    <w:rsid w:val="00EA5E47"/>
    <w:rsid w:val="00EA7ECE"/>
    <w:rsid w:val="00EC3A2D"/>
    <w:rsid w:val="00EC51EC"/>
    <w:rsid w:val="00ED2279"/>
    <w:rsid w:val="00ED3136"/>
    <w:rsid w:val="00EE170E"/>
    <w:rsid w:val="00EE3C41"/>
    <w:rsid w:val="00EE4311"/>
    <w:rsid w:val="00EE662F"/>
    <w:rsid w:val="00EF0004"/>
    <w:rsid w:val="00EF318D"/>
    <w:rsid w:val="00F01D9B"/>
    <w:rsid w:val="00F06FC5"/>
    <w:rsid w:val="00F06FF8"/>
    <w:rsid w:val="00F11F33"/>
    <w:rsid w:val="00F234E1"/>
    <w:rsid w:val="00F2563B"/>
    <w:rsid w:val="00F25C3C"/>
    <w:rsid w:val="00F27AAD"/>
    <w:rsid w:val="00F34214"/>
    <w:rsid w:val="00F410EB"/>
    <w:rsid w:val="00F47E53"/>
    <w:rsid w:val="00F7063D"/>
    <w:rsid w:val="00F70967"/>
    <w:rsid w:val="00F73BE6"/>
    <w:rsid w:val="00F85267"/>
    <w:rsid w:val="00F86EAD"/>
    <w:rsid w:val="00F90E5C"/>
    <w:rsid w:val="00F9145C"/>
    <w:rsid w:val="00F92DC9"/>
    <w:rsid w:val="00FA36B9"/>
    <w:rsid w:val="00FB0BBF"/>
    <w:rsid w:val="00FB174E"/>
    <w:rsid w:val="00FB1FD8"/>
    <w:rsid w:val="00FB3587"/>
    <w:rsid w:val="00FB567C"/>
    <w:rsid w:val="00FB6C52"/>
    <w:rsid w:val="00FB7220"/>
    <w:rsid w:val="00FB7ED6"/>
    <w:rsid w:val="00FC39B3"/>
    <w:rsid w:val="00FC712A"/>
    <w:rsid w:val="00FC73FB"/>
    <w:rsid w:val="00FD260F"/>
    <w:rsid w:val="00FD4EBD"/>
    <w:rsid w:val="00FD76CF"/>
    <w:rsid w:val="00FE722C"/>
    <w:rsid w:val="00FF2A48"/>
    <w:rsid w:val="00FF3FC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21F"/>
  </w:style>
  <w:style w:type="paragraph" w:styleId="Heading3">
    <w:name w:val="heading 3"/>
    <w:basedOn w:val="Normal"/>
    <w:next w:val="Normal"/>
    <w:link w:val="Heading3Char"/>
    <w:uiPriority w:val="9"/>
    <w:semiHidden/>
    <w:unhideWhenUsed/>
    <w:qFormat/>
    <w:rsid w:val="0020779D"/>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CE25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5EF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5EFB"/>
  </w:style>
  <w:style w:type="paragraph" w:styleId="Footer">
    <w:name w:val="footer"/>
    <w:basedOn w:val="Normal"/>
    <w:link w:val="FooterChar"/>
    <w:uiPriority w:val="99"/>
    <w:semiHidden/>
    <w:unhideWhenUsed/>
    <w:rsid w:val="00845EF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845EFB"/>
  </w:style>
  <w:style w:type="paragraph" w:styleId="BalloonText">
    <w:name w:val="Balloon Text"/>
    <w:basedOn w:val="Normal"/>
    <w:link w:val="BalloonTextChar"/>
    <w:uiPriority w:val="99"/>
    <w:semiHidden/>
    <w:unhideWhenUsed/>
    <w:rsid w:val="00A41F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F92"/>
    <w:rPr>
      <w:rFonts w:ascii="Tahoma" w:hAnsi="Tahoma" w:cs="Tahoma"/>
      <w:sz w:val="16"/>
      <w:szCs w:val="16"/>
    </w:rPr>
  </w:style>
  <w:style w:type="character" w:styleId="Hyperlink">
    <w:name w:val="Hyperlink"/>
    <w:basedOn w:val="DefaultParagraphFont"/>
    <w:uiPriority w:val="99"/>
    <w:unhideWhenUsed/>
    <w:rsid w:val="00BE6DFF"/>
    <w:rPr>
      <w:color w:val="0000FF"/>
      <w:u w:val="single"/>
    </w:rPr>
  </w:style>
  <w:style w:type="paragraph" w:customStyle="1" w:styleId="Default">
    <w:name w:val="Default"/>
    <w:rsid w:val="009D7337"/>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7256C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256C6"/>
    <w:rPr>
      <w:rFonts w:ascii="Tahoma" w:hAnsi="Tahoma" w:cs="Tahoma"/>
      <w:sz w:val="16"/>
      <w:szCs w:val="16"/>
    </w:rPr>
  </w:style>
  <w:style w:type="character" w:styleId="CommentReference">
    <w:name w:val="annotation reference"/>
    <w:basedOn w:val="DefaultParagraphFont"/>
    <w:uiPriority w:val="99"/>
    <w:semiHidden/>
    <w:unhideWhenUsed/>
    <w:rsid w:val="00CF392A"/>
    <w:rPr>
      <w:sz w:val="16"/>
      <w:szCs w:val="16"/>
    </w:rPr>
  </w:style>
  <w:style w:type="paragraph" w:styleId="CommentText">
    <w:name w:val="annotation text"/>
    <w:basedOn w:val="Normal"/>
    <w:link w:val="CommentTextChar"/>
    <w:uiPriority w:val="99"/>
    <w:semiHidden/>
    <w:unhideWhenUsed/>
    <w:rsid w:val="00CF392A"/>
    <w:pPr>
      <w:spacing w:line="240" w:lineRule="auto"/>
    </w:pPr>
    <w:rPr>
      <w:sz w:val="20"/>
      <w:szCs w:val="20"/>
    </w:rPr>
  </w:style>
  <w:style w:type="character" w:customStyle="1" w:styleId="CommentTextChar">
    <w:name w:val="Comment Text Char"/>
    <w:basedOn w:val="DefaultParagraphFont"/>
    <w:link w:val="CommentText"/>
    <w:uiPriority w:val="99"/>
    <w:semiHidden/>
    <w:rsid w:val="00CF392A"/>
    <w:rPr>
      <w:sz w:val="20"/>
      <w:szCs w:val="20"/>
    </w:rPr>
  </w:style>
  <w:style w:type="paragraph" w:customStyle="1" w:styleId="Bullet1">
    <w:name w:val="Bullet 1"/>
    <w:basedOn w:val="Normal"/>
    <w:link w:val="Bullet1Char1"/>
    <w:uiPriority w:val="99"/>
    <w:rsid w:val="00FB174E"/>
    <w:pPr>
      <w:numPr>
        <w:numId w:val="1"/>
      </w:numPr>
      <w:spacing w:before="40" w:after="40" w:line="260" w:lineRule="atLeast"/>
    </w:pPr>
    <w:rPr>
      <w:rFonts w:ascii="Book Antiqua" w:eastAsia="Times New Roman" w:hAnsi="Book Antiqua" w:cs="Times New Roman"/>
      <w:color w:val="000000"/>
      <w:szCs w:val="20"/>
    </w:rPr>
  </w:style>
  <w:style w:type="character" w:customStyle="1" w:styleId="Bullet1Char1">
    <w:name w:val="Bullet 1 Char1"/>
    <w:basedOn w:val="DefaultParagraphFont"/>
    <w:link w:val="Bullet1"/>
    <w:uiPriority w:val="99"/>
    <w:locked/>
    <w:rsid w:val="00FB174E"/>
    <w:rPr>
      <w:rFonts w:ascii="Book Antiqua" w:eastAsia="Times New Roman" w:hAnsi="Book Antiqua" w:cs="Times New Roman"/>
      <w:color w:val="000000"/>
      <w:szCs w:val="20"/>
    </w:rPr>
  </w:style>
  <w:style w:type="character" w:customStyle="1" w:styleId="apple-style-span">
    <w:name w:val="apple-style-span"/>
    <w:basedOn w:val="DefaultParagraphFont"/>
    <w:rsid w:val="00FB174E"/>
  </w:style>
  <w:style w:type="character" w:customStyle="1" w:styleId="apple-converted-space">
    <w:name w:val="apple-converted-space"/>
    <w:basedOn w:val="DefaultParagraphFont"/>
    <w:rsid w:val="00FB174E"/>
  </w:style>
  <w:style w:type="character" w:customStyle="1" w:styleId="commentbody">
    <w:name w:val="commentbody"/>
    <w:basedOn w:val="DefaultParagraphFont"/>
    <w:rsid w:val="00760BE8"/>
  </w:style>
  <w:style w:type="paragraph" w:styleId="ListParagraph">
    <w:name w:val="List Paragraph"/>
    <w:basedOn w:val="Normal"/>
    <w:uiPriority w:val="34"/>
    <w:qFormat/>
    <w:rsid w:val="00612C2A"/>
    <w:pPr>
      <w:ind w:left="720"/>
      <w:contextualSpacing/>
    </w:pPr>
  </w:style>
  <w:style w:type="paragraph" w:customStyle="1" w:styleId="AIHWbodytext">
    <w:name w:val="AIHW body text"/>
    <w:link w:val="AIHWbodytextChar1"/>
    <w:uiPriority w:val="99"/>
    <w:rsid w:val="00104BD1"/>
    <w:pPr>
      <w:spacing w:before="60" w:after="40" w:line="260" w:lineRule="atLeast"/>
    </w:pPr>
    <w:rPr>
      <w:rFonts w:ascii="Book Antiqua" w:eastAsia="Times New Roman" w:hAnsi="Book Antiqua" w:cs="Times New Roman"/>
      <w:color w:val="000000"/>
      <w:szCs w:val="20"/>
    </w:rPr>
  </w:style>
  <w:style w:type="character" w:customStyle="1" w:styleId="AIHWbodytextChar1">
    <w:name w:val="AIHW body text Char1"/>
    <w:basedOn w:val="DefaultParagraphFont"/>
    <w:link w:val="AIHWbodytext"/>
    <w:uiPriority w:val="99"/>
    <w:locked/>
    <w:rsid w:val="00104BD1"/>
    <w:rPr>
      <w:rFonts w:ascii="Book Antiqua" w:eastAsia="Times New Roman" w:hAnsi="Book Antiqua" w:cs="Times New Roman"/>
      <w:color w:val="000000"/>
      <w:szCs w:val="20"/>
    </w:rPr>
  </w:style>
  <w:style w:type="character" w:customStyle="1" w:styleId="Heading5Char">
    <w:name w:val="Heading 5 Char"/>
    <w:basedOn w:val="DefaultParagraphFont"/>
    <w:link w:val="Heading5"/>
    <w:uiPriority w:val="9"/>
    <w:semiHidden/>
    <w:rsid w:val="00CE2537"/>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20779D"/>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462844440">
      <w:bodyDiv w:val="1"/>
      <w:marLeft w:val="0"/>
      <w:marRight w:val="0"/>
      <w:marTop w:val="0"/>
      <w:marBottom w:val="0"/>
      <w:divBdr>
        <w:top w:val="none" w:sz="0" w:space="0" w:color="auto"/>
        <w:left w:val="none" w:sz="0" w:space="0" w:color="auto"/>
        <w:bottom w:val="none" w:sz="0" w:space="0" w:color="auto"/>
        <w:right w:val="none" w:sz="0" w:space="0" w:color="auto"/>
      </w:divBdr>
    </w:div>
    <w:div w:id="838618756">
      <w:bodyDiv w:val="1"/>
      <w:marLeft w:val="0"/>
      <w:marRight w:val="0"/>
      <w:marTop w:val="0"/>
      <w:marBottom w:val="0"/>
      <w:divBdr>
        <w:top w:val="none" w:sz="0" w:space="0" w:color="auto"/>
        <w:left w:val="none" w:sz="0" w:space="0" w:color="auto"/>
        <w:bottom w:val="none" w:sz="0" w:space="0" w:color="auto"/>
        <w:right w:val="none" w:sz="0" w:space="0" w:color="auto"/>
      </w:divBdr>
    </w:div>
    <w:div w:id="1068303366">
      <w:bodyDiv w:val="1"/>
      <w:marLeft w:val="0"/>
      <w:marRight w:val="0"/>
      <w:marTop w:val="0"/>
      <w:marBottom w:val="0"/>
      <w:divBdr>
        <w:top w:val="none" w:sz="0" w:space="0" w:color="auto"/>
        <w:left w:val="none" w:sz="0" w:space="0" w:color="auto"/>
        <w:bottom w:val="none" w:sz="0" w:space="0" w:color="auto"/>
        <w:right w:val="none" w:sz="0" w:space="0" w:color="auto"/>
      </w:divBdr>
    </w:div>
    <w:div w:id="1621104407">
      <w:bodyDiv w:val="1"/>
      <w:marLeft w:val="0"/>
      <w:marRight w:val="0"/>
      <w:marTop w:val="0"/>
      <w:marBottom w:val="0"/>
      <w:divBdr>
        <w:top w:val="none" w:sz="0" w:space="0" w:color="auto"/>
        <w:left w:val="none" w:sz="0" w:space="0" w:color="auto"/>
        <w:bottom w:val="none" w:sz="0" w:space="0" w:color="auto"/>
        <w:right w:val="none" w:sz="0" w:space="0" w:color="auto"/>
      </w:divBdr>
    </w:div>
    <w:div w:id="1760443403">
      <w:bodyDiv w:val="1"/>
      <w:marLeft w:val="0"/>
      <w:marRight w:val="0"/>
      <w:marTop w:val="0"/>
      <w:marBottom w:val="0"/>
      <w:divBdr>
        <w:top w:val="none" w:sz="0" w:space="0" w:color="auto"/>
        <w:left w:val="none" w:sz="0" w:space="0" w:color="auto"/>
        <w:bottom w:val="none" w:sz="0" w:space="0" w:color="auto"/>
        <w:right w:val="none" w:sz="0" w:space="0" w:color="auto"/>
      </w:divBdr>
    </w:div>
    <w:div w:id="176699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D92ADC-2E60-4FC0-BB08-1FA8F14F7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2583</Words>
  <Characters>14727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dc:creator>
  <cp:lastModifiedBy>Em</cp:lastModifiedBy>
  <cp:revision>2</cp:revision>
  <dcterms:created xsi:type="dcterms:W3CDTF">2012-02-09T00:47:00Z</dcterms:created>
  <dcterms:modified xsi:type="dcterms:W3CDTF">2012-02-09T00:47:00Z</dcterms:modified>
</cp:coreProperties>
</file>