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25A" w:rsidRPr="00241405" w:rsidRDefault="0004425A" w:rsidP="0004425A">
      <w:pPr>
        <w:rPr>
          <w:rFonts w:ascii="Arial" w:hAnsi="Arial" w:cs="Arial"/>
          <w:b/>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7744"/>
        <w:gridCol w:w="1896"/>
        <w:gridCol w:w="3060"/>
      </w:tblGrid>
      <w:tr w:rsidR="0004425A" w:rsidRPr="00241405" w:rsidTr="00E85085">
        <w:trPr>
          <w:trHeight w:val="567"/>
        </w:trPr>
        <w:tc>
          <w:tcPr>
            <w:tcW w:w="1160" w:type="dxa"/>
            <w:shd w:val="clear" w:color="auto" w:fill="E6E6E6"/>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t>Name:</w:t>
            </w:r>
          </w:p>
        </w:tc>
        <w:tc>
          <w:tcPr>
            <w:tcW w:w="7744" w:type="dxa"/>
            <w:vAlign w:val="center"/>
          </w:tcPr>
          <w:p w:rsidR="0004425A" w:rsidRPr="00241405" w:rsidRDefault="00383459" w:rsidP="00E85085">
            <w:pPr>
              <w:rPr>
                <w:rFonts w:ascii="Arial" w:hAnsi="Arial" w:cs="Arial"/>
                <w:sz w:val="22"/>
                <w:szCs w:val="22"/>
              </w:rPr>
            </w:pPr>
            <w:r>
              <w:rPr>
                <w:rFonts w:ascii="Arial" w:hAnsi="Arial" w:cs="Arial"/>
                <w:sz w:val="22"/>
                <w:szCs w:val="22"/>
              </w:rPr>
              <w:t>Tom Cruise</w:t>
            </w:r>
            <w:bookmarkStart w:id="0" w:name="_GoBack"/>
            <w:bookmarkEnd w:id="0"/>
          </w:p>
        </w:tc>
        <w:tc>
          <w:tcPr>
            <w:tcW w:w="1896" w:type="dxa"/>
            <w:shd w:val="clear" w:color="auto" w:fill="E6E6E6"/>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t>Student ID:</w:t>
            </w:r>
          </w:p>
        </w:tc>
        <w:tc>
          <w:tcPr>
            <w:tcW w:w="3060" w:type="dxa"/>
            <w:vAlign w:val="center"/>
          </w:tcPr>
          <w:p w:rsidR="0004425A" w:rsidRPr="00241405" w:rsidRDefault="00241405" w:rsidP="00E85085">
            <w:pPr>
              <w:rPr>
                <w:rFonts w:ascii="Arial" w:hAnsi="Arial" w:cs="Arial"/>
                <w:sz w:val="22"/>
                <w:szCs w:val="22"/>
              </w:rPr>
            </w:pPr>
            <w:r>
              <w:rPr>
                <w:rFonts w:ascii="Arial" w:hAnsi="Arial" w:cs="Arial"/>
                <w:sz w:val="22"/>
                <w:szCs w:val="22"/>
              </w:rPr>
              <w:t>3000010</w:t>
            </w:r>
          </w:p>
        </w:tc>
      </w:tr>
    </w:tbl>
    <w:p w:rsidR="0004425A" w:rsidRPr="00241405" w:rsidRDefault="0004425A" w:rsidP="0004425A">
      <w:pPr>
        <w:rPr>
          <w:rFonts w:ascii="Arial" w:hAnsi="Arial" w:cs="Arial"/>
          <w:sz w:val="22"/>
          <w:szCs w:val="22"/>
        </w:rPr>
      </w:pPr>
    </w:p>
    <w:tbl>
      <w:tblPr>
        <w:tblpPr w:leftFromText="180" w:rightFromText="180" w:vertAnchor="text" w:tblpX="-432" w:tblpY="1"/>
        <w:tblOverlap w:val="never"/>
        <w:tblW w:w="13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0029"/>
        <w:gridCol w:w="3119"/>
      </w:tblGrid>
      <w:tr w:rsidR="0004425A" w:rsidRPr="00241405" w:rsidTr="00E85085">
        <w:trPr>
          <w:trHeight w:val="567"/>
        </w:trPr>
        <w:tc>
          <w:tcPr>
            <w:tcW w:w="10746" w:type="dxa"/>
            <w:gridSpan w:val="2"/>
            <w:shd w:val="clear" w:color="auto" w:fill="D9D9D9"/>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t xml:space="preserve">Objectives </w:t>
            </w:r>
          </w:p>
        </w:tc>
        <w:tc>
          <w:tcPr>
            <w:tcW w:w="3119" w:type="dxa"/>
            <w:shd w:val="clear" w:color="auto" w:fill="E6E6E6"/>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t>ANMC Competencies</w:t>
            </w:r>
          </w:p>
        </w:tc>
      </w:tr>
      <w:tr w:rsidR="0004425A" w:rsidRPr="00241405" w:rsidTr="00E85085">
        <w:trPr>
          <w:trHeight w:val="567"/>
        </w:trPr>
        <w:tc>
          <w:tcPr>
            <w:tcW w:w="717" w:type="dxa"/>
            <w:shd w:val="clear" w:color="auto" w:fill="D9D9D9"/>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1.</w:t>
            </w:r>
          </w:p>
        </w:tc>
        <w:tc>
          <w:tcPr>
            <w:tcW w:w="10029" w:type="dxa"/>
            <w:vAlign w:val="center"/>
          </w:tcPr>
          <w:p w:rsidR="0004425A" w:rsidRPr="00241405" w:rsidRDefault="0004425A" w:rsidP="00E85085">
            <w:pPr>
              <w:rPr>
                <w:rFonts w:ascii="Arial" w:hAnsi="Arial" w:cs="Arial"/>
                <w:sz w:val="22"/>
                <w:szCs w:val="22"/>
              </w:rPr>
            </w:pPr>
            <w:r w:rsidRPr="00241405">
              <w:rPr>
                <w:rFonts w:ascii="Arial" w:hAnsi="Arial" w:cs="Arial"/>
                <w:sz w:val="22"/>
                <w:szCs w:val="22"/>
              </w:rPr>
              <w:t>Discuss the role of the nurse within a rural setting, identifying skills, knowledge and attitudes required to work effectively in a rural area of Australia.</w:t>
            </w:r>
          </w:p>
        </w:tc>
        <w:tc>
          <w:tcPr>
            <w:tcW w:w="3119" w:type="dxa"/>
            <w:shd w:val="clear" w:color="auto" w:fill="E6E6E6"/>
            <w:vAlign w:val="center"/>
          </w:tcPr>
          <w:p w:rsidR="00600480" w:rsidRPr="00241405" w:rsidRDefault="00600480" w:rsidP="00600480">
            <w:pPr>
              <w:rPr>
                <w:rFonts w:ascii="Arial" w:hAnsi="Arial" w:cs="Arial"/>
                <w:sz w:val="22"/>
                <w:szCs w:val="22"/>
              </w:rPr>
            </w:pPr>
            <w:r w:rsidRPr="00241405">
              <w:rPr>
                <w:rFonts w:ascii="Arial" w:hAnsi="Arial" w:cs="Arial"/>
                <w:sz w:val="22"/>
                <w:szCs w:val="22"/>
              </w:rPr>
              <w:t>1.1, 1.2, 1.3</w:t>
            </w:r>
          </w:p>
          <w:p w:rsidR="00600480" w:rsidRPr="00241405" w:rsidRDefault="00600480" w:rsidP="00600480">
            <w:pPr>
              <w:rPr>
                <w:rFonts w:ascii="Arial" w:hAnsi="Arial" w:cs="Arial"/>
                <w:sz w:val="22"/>
                <w:szCs w:val="22"/>
              </w:rPr>
            </w:pPr>
            <w:r w:rsidRPr="00241405">
              <w:rPr>
                <w:rFonts w:ascii="Arial" w:hAnsi="Arial" w:cs="Arial"/>
                <w:sz w:val="22"/>
                <w:szCs w:val="22"/>
              </w:rPr>
              <w:t>2.1, 2.3, 2.5, 2.6, 2.7</w:t>
            </w:r>
          </w:p>
          <w:p w:rsidR="00600480" w:rsidRPr="00241405" w:rsidRDefault="00600480" w:rsidP="00600480">
            <w:pPr>
              <w:rPr>
                <w:rFonts w:ascii="Arial" w:hAnsi="Arial" w:cs="Arial"/>
                <w:sz w:val="22"/>
                <w:szCs w:val="22"/>
              </w:rPr>
            </w:pPr>
            <w:r w:rsidRPr="00241405">
              <w:rPr>
                <w:rFonts w:ascii="Arial" w:hAnsi="Arial" w:cs="Arial"/>
                <w:sz w:val="22"/>
                <w:szCs w:val="22"/>
              </w:rPr>
              <w:t>3.1, 3.2, 3.3</w:t>
            </w:r>
          </w:p>
          <w:p w:rsidR="00600480" w:rsidRPr="00241405" w:rsidRDefault="00600480" w:rsidP="00600480">
            <w:pPr>
              <w:rPr>
                <w:rFonts w:ascii="Arial" w:hAnsi="Arial" w:cs="Arial"/>
                <w:sz w:val="22"/>
                <w:szCs w:val="22"/>
              </w:rPr>
            </w:pPr>
            <w:r w:rsidRPr="00241405">
              <w:rPr>
                <w:rFonts w:ascii="Arial" w:hAnsi="Arial" w:cs="Arial"/>
                <w:sz w:val="22"/>
                <w:szCs w:val="22"/>
              </w:rPr>
              <w:t>4.1, 4.2, 4.3, 4.4</w:t>
            </w:r>
          </w:p>
          <w:p w:rsidR="00600480" w:rsidRPr="00241405" w:rsidRDefault="00600480" w:rsidP="00600480">
            <w:pPr>
              <w:rPr>
                <w:rFonts w:ascii="Arial" w:hAnsi="Arial" w:cs="Arial"/>
                <w:sz w:val="22"/>
                <w:szCs w:val="22"/>
              </w:rPr>
            </w:pPr>
            <w:r w:rsidRPr="00241405">
              <w:rPr>
                <w:rFonts w:ascii="Arial" w:hAnsi="Arial" w:cs="Arial"/>
                <w:sz w:val="22"/>
                <w:szCs w:val="22"/>
              </w:rPr>
              <w:t>6.3</w:t>
            </w:r>
          </w:p>
          <w:p w:rsidR="00600480" w:rsidRPr="00241405" w:rsidRDefault="00600480" w:rsidP="00600480">
            <w:pPr>
              <w:rPr>
                <w:rFonts w:ascii="Arial" w:hAnsi="Arial" w:cs="Arial"/>
                <w:sz w:val="22"/>
                <w:szCs w:val="22"/>
              </w:rPr>
            </w:pPr>
            <w:r w:rsidRPr="00241405">
              <w:rPr>
                <w:rFonts w:ascii="Arial" w:hAnsi="Arial" w:cs="Arial"/>
                <w:sz w:val="22"/>
                <w:szCs w:val="22"/>
              </w:rPr>
              <w:t>7.2, 7.3, 7.4, 7.7, 7.8</w:t>
            </w:r>
          </w:p>
          <w:p w:rsidR="00600480" w:rsidRPr="00241405" w:rsidRDefault="00600480" w:rsidP="00600480">
            <w:pPr>
              <w:rPr>
                <w:rFonts w:ascii="Arial" w:hAnsi="Arial" w:cs="Arial"/>
                <w:sz w:val="22"/>
                <w:szCs w:val="22"/>
              </w:rPr>
            </w:pPr>
            <w:r w:rsidRPr="00241405">
              <w:rPr>
                <w:rFonts w:ascii="Arial" w:hAnsi="Arial" w:cs="Arial"/>
                <w:sz w:val="22"/>
                <w:szCs w:val="22"/>
              </w:rPr>
              <w:t>8.1, 8.2</w:t>
            </w:r>
          </w:p>
          <w:p w:rsidR="00600480" w:rsidRPr="00241405" w:rsidRDefault="00600480" w:rsidP="00600480">
            <w:pPr>
              <w:rPr>
                <w:rFonts w:ascii="Arial" w:hAnsi="Arial" w:cs="Arial"/>
                <w:sz w:val="22"/>
                <w:szCs w:val="22"/>
              </w:rPr>
            </w:pPr>
            <w:r w:rsidRPr="00241405">
              <w:rPr>
                <w:rFonts w:ascii="Arial" w:hAnsi="Arial" w:cs="Arial"/>
                <w:sz w:val="22"/>
                <w:szCs w:val="22"/>
              </w:rPr>
              <w:t>9.2, 9.4, 9.5</w:t>
            </w:r>
          </w:p>
          <w:p w:rsidR="0004425A" w:rsidRPr="00241405" w:rsidRDefault="00600480" w:rsidP="00600480">
            <w:pPr>
              <w:rPr>
                <w:rFonts w:ascii="Arial" w:hAnsi="Arial" w:cs="Arial"/>
                <w:sz w:val="22"/>
                <w:szCs w:val="22"/>
              </w:rPr>
            </w:pPr>
            <w:r w:rsidRPr="00241405">
              <w:rPr>
                <w:rFonts w:ascii="Arial" w:hAnsi="Arial" w:cs="Arial"/>
                <w:sz w:val="22"/>
                <w:szCs w:val="22"/>
              </w:rPr>
              <w:t>10.3</w:t>
            </w:r>
          </w:p>
        </w:tc>
      </w:tr>
      <w:tr w:rsidR="0004425A" w:rsidRPr="00241405"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2.</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241405" w:rsidRDefault="00AF5ECB" w:rsidP="00241405">
            <w:pPr>
              <w:rPr>
                <w:rFonts w:ascii="Arial" w:hAnsi="Arial" w:cs="Arial"/>
                <w:sz w:val="22"/>
                <w:szCs w:val="22"/>
              </w:rPr>
            </w:pPr>
            <w:r w:rsidRPr="00241405">
              <w:rPr>
                <w:rFonts w:ascii="Arial" w:hAnsi="Arial" w:cs="Arial"/>
                <w:sz w:val="22"/>
                <w:szCs w:val="22"/>
              </w:rPr>
              <w:t>I will develop an understanding of chronic disease management in the community setting.</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241405" w:rsidRDefault="0004425A" w:rsidP="00241405">
            <w:pPr>
              <w:rPr>
                <w:rFonts w:ascii="Arial" w:hAnsi="Arial" w:cs="Arial"/>
                <w:sz w:val="22"/>
                <w:szCs w:val="22"/>
              </w:rPr>
            </w:pPr>
            <w:r w:rsidRPr="00241405">
              <w:rPr>
                <w:rFonts w:ascii="Arial" w:hAnsi="Arial" w:cs="Arial"/>
                <w:sz w:val="22"/>
                <w:szCs w:val="22"/>
              </w:rPr>
              <w:t xml:space="preserve"> </w:t>
            </w:r>
            <w:r w:rsidR="00AF5ECB" w:rsidRPr="00241405">
              <w:rPr>
                <w:rFonts w:ascii="Arial" w:hAnsi="Arial" w:cs="Arial"/>
                <w:sz w:val="22"/>
                <w:szCs w:val="22"/>
              </w:rPr>
              <w:t>1,3,4,5,6,8,10</w:t>
            </w:r>
          </w:p>
        </w:tc>
      </w:tr>
      <w:tr w:rsidR="0004425A" w:rsidRPr="00241405"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3.</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241405" w:rsidRDefault="00AF5ECB" w:rsidP="00241405">
            <w:pPr>
              <w:rPr>
                <w:rFonts w:ascii="Arial" w:hAnsi="Arial" w:cs="Arial"/>
                <w:sz w:val="22"/>
                <w:szCs w:val="22"/>
              </w:rPr>
            </w:pPr>
            <w:r w:rsidRPr="00241405">
              <w:rPr>
                <w:rFonts w:ascii="Arial" w:hAnsi="Arial" w:cs="Arial"/>
                <w:sz w:val="22"/>
                <w:szCs w:val="22"/>
              </w:rPr>
              <w:t xml:space="preserve">I will have increased my knowledge on the use of </w:t>
            </w:r>
            <w:proofErr w:type="spellStart"/>
            <w:r w:rsidRPr="00241405">
              <w:rPr>
                <w:rFonts w:ascii="Arial" w:hAnsi="Arial" w:cs="Arial"/>
                <w:sz w:val="22"/>
                <w:szCs w:val="22"/>
              </w:rPr>
              <w:t>interprofessional</w:t>
            </w:r>
            <w:proofErr w:type="spellEnd"/>
            <w:r w:rsidRPr="00241405">
              <w:rPr>
                <w:rFonts w:ascii="Arial" w:hAnsi="Arial" w:cs="Arial"/>
                <w:sz w:val="22"/>
                <w:szCs w:val="22"/>
              </w:rPr>
              <w:t xml:space="preserve"> practice and autonomous practice within </w:t>
            </w:r>
            <w:r w:rsidR="00241405">
              <w:rPr>
                <w:rFonts w:ascii="Arial" w:hAnsi="Arial" w:cs="Arial"/>
                <w:sz w:val="22"/>
                <w:szCs w:val="22"/>
              </w:rPr>
              <w:t xml:space="preserve">a rural/remote location </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04425A" w:rsidRPr="00241405" w:rsidRDefault="00AF5ECB" w:rsidP="00E85085">
            <w:pPr>
              <w:rPr>
                <w:rFonts w:ascii="Arial" w:hAnsi="Arial" w:cs="Arial"/>
                <w:sz w:val="22"/>
                <w:szCs w:val="22"/>
              </w:rPr>
            </w:pPr>
            <w:r w:rsidRPr="00241405">
              <w:rPr>
                <w:rFonts w:ascii="Arial" w:hAnsi="Arial" w:cs="Arial"/>
                <w:sz w:val="22"/>
                <w:szCs w:val="22"/>
              </w:rPr>
              <w:t>6.1, 6.2, 6.4, 10.1, 10.2, 10.3</w:t>
            </w:r>
          </w:p>
        </w:tc>
      </w:tr>
      <w:tr w:rsidR="0004425A" w:rsidRPr="00241405" w:rsidTr="00E85085">
        <w:trPr>
          <w:trHeight w:val="567"/>
        </w:trPr>
        <w:tc>
          <w:tcPr>
            <w:tcW w:w="717" w:type="dxa"/>
            <w:tcBorders>
              <w:top w:val="single" w:sz="4" w:space="0" w:color="auto"/>
              <w:left w:val="single" w:sz="4" w:space="0" w:color="auto"/>
              <w:bottom w:val="single" w:sz="4" w:space="0" w:color="auto"/>
              <w:right w:val="single" w:sz="4" w:space="0" w:color="auto"/>
            </w:tcBorders>
            <w:shd w:val="clear" w:color="auto" w:fill="D9D9D9"/>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4.</w:t>
            </w:r>
          </w:p>
        </w:tc>
        <w:tc>
          <w:tcPr>
            <w:tcW w:w="10029" w:type="dxa"/>
            <w:tcBorders>
              <w:top w:val="single" w:sz="4" w:space="0" w:color="auto"/>
              <w:left w:val="single" w:sz="4" w:space="0" w:color="auto"/>
              <w:bottom w:val="single" w:sz="4" w:space="0" w:color="auto"/>
              <w:right w:val="single" w:sz="4" w:space="0" w:color="auto"/>
            </w:tcBorders>
            <w:vAlign w:val="center"/>
          </w:tcPr>
          <w:p w:rsidR="0004425A" w:rsidRPr="00241405" w:rsidRDefault="004906CC" w:rsidP="004906CC">
            <w:pPr>
              <w:rPr>
                <w:rFonts w:ascii="Arial" w:hAnsi="Arial" w:cs="Arial"/>
                <w:color w:val="444444"/>
                <w:sz w:val="22"/>
                <w:szCs w:val="22"/>
              </w:rPr>
            </w:pPr>
            <w:r w:rsidRPr="00241405">
              <w:rPr>
                <w:rFonts w:ascii="Arial" w:hAnsi="Arial" w:cs="Arial"/>
                <w:color w:val="444444"/>
                <w:sz w:val="22"/>
                <w:szCs w:val="22"/>
              </w:rPr>
              <w:t xml:space="preserve">Discuss the ways in which </w:t>
            </w:r>
            <w:proofErr w:type="spellStart"/>
            <w:r w:rsidRPr="00241405">
              <w:rPr>
                <w:rFonts w:ascii="Arial" w:hAnsi="Arial" w:cs="Arial"/>
                <w:color w:val="444444"/>
                <w:sz w:val="22"/>
                <w:szCs w:val="22"/>
              </w:rPr>
              <w:t>Ballarat</w:t>
            </w:r>
            <w:proofErr w:type="spellEnd"/>
            <w:r w:rsidRPr="00241405">
              <w:rPr>
                <w:rFonts w:ascii="Arial" w:hAnsi="Arial" w:cs="Arial"/>
                <w:color w:val="444444"/>
                <w:sz w:val="22"/>
                <w:szCs w:val="22"/>
              </w:rPr>
              <w:t xml:space="preserve"> Community Health Centre is improving the health of those in the community.</w:t>
            </w: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tcPr>
          <w:p w:rsidR="004906CC" w:rsidRPr="00241405" w:rsidRDefault="004906CC" w:rsidP="004906CC">
            <w:pPr>
              <w:rPr>
                <w:rFonts w:ascii="Arial" w:hAnsi="Arial" w:cs="Arial"/>
                <w:b/>
                <w:color w:val="444444"/>
                <w:sz w:val="22"/>
                <w:szCs w:val="22"/>
              </w:rPr>
            </w:pPr>
          </w:p>
          <w:p w:rsidR="004906CC" w:rsidRPr="00241405" w:rsidRDefault="004906CC" w:rsidP="004906CC">
            <w:pPr>
              <w:rPr>
                <w:rFonts w:ascii="Arial" w:hAnsi="Arial" w:cs="Arial"/>
                <w:sz w:val="22"/>
                <w:szCs w:val="22"/>
              </w:rPr>
            </w:pPr>
            <w:r w:rsidRPr="00241405">
              <w:rPr>
                <w:rFonts w:ascii="Arial" w:hAnsi="Arial" w:cs="Arial"/>
                <w:b/>
                <w:color w:val="444444"/>
                <w:sz w:val="22"/>
                <w:szCs w:val="22"/>
              </w:rPr>
              <w:t>2, 3, 5, 6, 7, 8 &amp; 10</w:t>
            </w:r>
          </w:p>
          <w:p w:rsidR="0004425A" w:rsidRPr="00241405" w:rsidRDefault="0004425A" w:rsidP="00E85085">
            <w:pPr>
              <w:rPr>
                <w:rFonts w:ascii="Arial" w:hAnsi="Arial" w:cs="Arial"/>
                <w:sz w:val="22"/>
                <w:szCs w:val="22"/>
              </w:rPr>
            </w:pPr>
          </w:p>
        </w:tc>
      </w:tr>
    </w:tbl>
    <w:p w:rsidR="0004425A" w:rsidRPr="00241405" w:rsidRDefault="0004425A" w:rsidP="0004425A">
      <w:pPr>
        <w:rPr>
          <w:rFonts w:ascii="Arial" w:hAnsi="Arial" w:cs="Arial"/>
          <w:sz w:val="22"/>
          <w:szCs w:val="22"/>
        </w:rPr>
      </w:pPr>
      <w:r w:rsidRPr="00241405">
        <w:rPr>
          <w:rFonts w:ascii="Arial" w:hAnsi="Arial" w:cs="Arial"/>
          <w:sz w:val="22"/>
          <w:szCs w:val="22"/>
        </w:rPr>
        <w:br w:type="textWrapping" w:clear="all"/>
      </w:r>
    </w:p>
    <w:p w:rsidR="0004425A" w:rsidRPr="00241405" w:rsidRDefault="0004425A" w:rsidP="0004425A">
      <w:pPr>
        <w:rPr>
          <w:rFonts w:ascii="Arial" w:hAnsi="Arial" w:cs="Arial"/>
          <w:sz w:val="22"/>
          <w:szCs w:val="22"/>
        </w:rPr>
      </w:pPr>
      <w:r w:rsidRPr="00241405">
        <w:rPr>
          <w:rFonts w:ascii="Arial" w:hAnsi="Arial" w:cs="Arial"/>
          <w:sz w:val="22"/>
          <w:szCs w:val="22"/>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241405" w:rsidTr="00E85085">
        <w:trPr>
          <w:trHeight w:val="567"/>
        </w:trPr>
        <w:tc>
          <w:tcPr>
            <w:tcW w:w="1533" w:type="dxa"/>
            <w:shd w:val="clear" w:color="auto" w:fill="D9D9D9"/>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lastRenderedPageBreak/>
              <w:t>Objective 1</w:t>
            </w:r>
          </w:p>
        </w:tc>
        <w:tc>
          <w:tcPr>
            <w:tcW w:w="9355" w:type="dxa"/>
            <w:shd w:val="clear" w:color="auto" w:fill="D9D9D9"/>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t>Discuss the role of the nurse within a rural setting, identifying skills, knowledge and attitudes required to work effectively in a rural area of Australia.</w:t>
            </w:r>
          </w:p>
        </w:tc>
        <w:tc>
          <w:tcPr>
            <w:tcW w:w="2972" w:type="dxa"/>
            <w:shd w:val="clear" w:color="auto" w:fill="D9D9D9"/>
            <w:vAlign w:val="center"/>
          </w:tcPr>
          <w:p w:rsidR="004906CC" w:rsidRPr="00241405" w:rsidRDefault="004906CC" w:rsidP="004906CC">
            <w:pPr>
              <w:rPr>
                <w:rFonts w:ascii="Arial" w:hAnsi="Arial" w:cs="Arial"/>
                <w:sz w:val="22"/>
                <w:szCs w:val="22"/>
              </w:rPr>
            </w:pPr>
            <w:r w:rsidRPr="00241405">
              <w:rPr>
                <w:rFonts w:ascii="Arial" w:hAnsi="Arial" w:cs="Arial"/>
                <w:sz w:val="22"/>
                <w:szCs w:val="22"/>
              </w:rPr>
              <w:t>1.1, 1.2, 1.3</w:t>
            </w:r>
          </w:p>
          <w:p w:rsidR="004906CC" w:rsidRPr="00241405" w:rsidRDefault="004906CC" w:rsidP="004906CC">
            <w:pPr>
              <w:rPr>
                <w:rFonts w:ascii="Arial" w:hAnsi="Arial" w:cs="Arial"/>
                <w:sz w:val="22"/>
                <w:szCs w:val="22"/>
              </w:rPr>
            </w:pPr>
            <w:r w:rsidRPr="00241405">
              <w:rPr>
                <w:rFonts w:ascii="Arial" w:hAnsi="Arial" w:cs="Arial"/>
                <w:sz w:val="22"/>
                <w:szCs w:val="22"/>
              </w:rPr>
              <w:t>2.1, 2.3, 2.5, 2.6, 2.7</w:t>
            </w:r>
          </w:p>
          <w:p w:rsidR="004906CC" w:rsidRPr="00241405" w:rsidRDefault="004906CC" w:rsidP="004906CC">
            <w:pPr>
              <w:rPr>
                <w:rFonts w:ascii="Arial" w:hAnsi="Arial" w:cs="Arial"/>
                <w:sz w:val="22"/>
                <w:szCs w:val="22"/>
              </w:rPr>
            </w:pPr>
            <w:r w:rsidRPr="00241405">
              <w:rPr>
                <w:rFonts w:ascii="Arial" w:hAnsi="Arial" w:cs="Arial"/>
                <w:sz w:val="22"/>
                <w:szCs w:val="22"/>
              </w:rPr>
              <w:t>3.1, 3.2, 3.3</w:t>
            </w:r>
          </w:p>
          <w:p w:rsidR="004906CC" w:rsidRPr="00241405" w:rsidRDefault="004906CC" w:rsidP="004906CC">
            <w:pPr>
              <w:rPr>
                <w:rFonts w:ascii="Arial" w:hAnsi="Arial" w:cs="Arial"/>
                <w:sz w:val="22"/>
                <w:szCs w:val="22"/>
              </w:rPr>
            </w:pPr>
            <w:r w:rsidRPr="00241405">
              <w:rPr>
                <w:rFonts w:ascii="Arial" w:hAnsi="Arial" w:cs="Arial"/>
                <w:sz w:val="22"/>
                <w:szCs w:val="22"/>
              </w:rPr>
              <w:t>4.1, 4.2, 4.3, 4.4</w:t>
            </w:r>
          </w:p>
          <w:p w:rsidR="004906CC" w:rsidRPr="00241405" w:rsidRDefault="004906CC" w:rsidP="004906CC">
            <w:pPr>
              <w:rPr>
                <w:rFonts w:ascii="Arial" w:hAnsi="Arial" w:cs="Arial"/>
                <w:sz w:val="22"/>
                <w:szCs w:val="22"/>
              </w:rPr>
            </w:pPr>
            <w:r w:rsidRPr="00241405">
              <w:rPr>
                <w:rFonts w:ascii="Arial" w:hAnsi="Arial" w:cs="Arial"/>
                <w:sz w:val="22"/>
                <w:szCs w:val="22"/>
              </w:rPr>
              <w:t>6.3</w:t>
            </w:r>
          </w:p>
          <w:p w:rsidR="004906CC" w:rsidRPr="00241405" w:rsidRDefault="004906CC" w:rsidP="004906CC">
            <w:pPr>
              <w:rPr>
                <w:rFonts w:ascii="Arial" w:hAnsi="Arial" w:cs="Arial"/>
                <w:sz w:val="22"/>
                <w:szCs w:val="22"/>
              </w:rPr>
            </w:pPr>
            <w:r w:rsidRPr="00241405">
              <w:rPr>
                <w:rFonts w:ascii="Arial" w:hAnsi="Arial" w:cs="Arial"/>
                <w:sz w:val="22"/>
                <w:szCs w:val="22"/>
              </w:rPr>
              <w:t>7.2, 7.3, 7.4, 7.7, 7.8</w:t>
            </w:r>
          </w:p>
          <w:p w:rsidR="004906CC" w:rsidRPr="00241405" w:rsidRDefault="004906CC" w:rsidP="004906CC">
            <w:pPr>
              <w:rPr>
                <w:rFonts w:ascii="Arial" w:hAnsi="Arial" w:cs="Arial"/>
                <w:sz w:val="22"/>
                <w:szCs w:val="22"/>
              </w:rPr>
            </w:pPr>
            <w:r w:rsidRPr="00241405">
              <w:rPr>
                <w:rFonts w:ascii="Arial" w:hAnsi="Arial" w:cs="Arial"/>
                <w:sz w:val="22"/>
                <w:szCs w:val="22"/>
              </w:rPr>
              <w:t>8.1, 8.2</w:t>
            </w:r>
          </w:p>
          <w:p w:rsidR="004906CC" w:rsidRPr="00241405" w:rsidRDefault="004906CC" w:rsidP="004906CC">
            <w:pPr>
              <w:rPr>
                <w:rFonts w:ascii="Arial" w:hAnsi="Arial" w:cs="Arial"/>
                <w:sz w:val="22"/>
                <w:szCs w:val="22"/>
              </w:rPr>
            </w:pPr>
            <w:r w:rsidRPr="00241405">
              <w:rPr>
                <w:rFonts w:ascii="Arial" w:hAnsi="Arial" w:cs="Arial"/>
                <w:sz w:val="22"/>
                <w:szCs w:val="22"/>
              </w:rPr>
              <w:t>9.2, 9.4, 9.5</w:t>
            </w:r>
          </w:p>
          <w:p w:rsidR="0004425A" w:rsidRPr="00241405" w:rsidRDefault="004906CC" w:rsidP="004906CC">
            <w:pPr>
              <w:rPr>
                <w:rFonts w:ascii="Arial" w:hAnsi="Arial" w:cs="Arial"/>
                <w:b/>
                <w:sz w:val="22"/>
                <w:szCs w:val="22"/>
              </w:rPr>
            </w:pPr>
            <w:r w:rsidRPr="00241405">
              <w:rPr>
                <w:rFonts w:ascii="Arial" w:hAnsi="Arial" w:cs="Arial"/>
                <w:sz w:val="22"/>
                <w:szCs w:val="22"/>
              </w:rPr>
              <w:t>10.3</w:t>
            </w:r>
          </w:p>
        </w:tc>
      </w:tr>
    </w:tbl>
    <w:p w:rsidR="0004425A" w:rsidRPr="00241405" w:rsidRDefault="0004425A" w:rsidP="0004425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241405" w:rsidTr="00E85085">
        <w:trPr>
          <w:trHeight w:val="567"/>
        </w:trPr>
        <w:tc>
          <w:tcPr>
            <w:tcW w:w="1533" w:type="dxa"/>
            <w:shd w:val="clear" w:color="auto" w:fill="E6E6E6"/>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Date</w:t>
            </w:r>
          </w:p>
        </w:tc>
        <w:tc>
          <w:tcPr>
            <w:tcW w:w="4536" w:type="dxa"/>
            <w:shd w:val="clear" w:color="auto" w:fill="E6E6E6"/>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CPD Activity</w:t>
            </w:r>
          </w:p>
        </w:tc>
        <w:tc>
          <w:tcPr>
            <w:tcW w:w="7791" w:type="dxa"/>
            <w:shd w:val="clear" w:color="auto" w:fill="E6E6E6"/>
            <w:vAlign w:val="center"/>
          </w:tcPr>
          <w:p w:rsidR="0004425A" w:rsidRPr="00241405" w:rsidRDefault="0004425A" w:rsidP="00E85085">
            <w:pPr>
              <w:jc w:val="center"/>
              <w:rPr>
                <w:rFonts w:ascii="Arial" w:hAnsi="Arial" w:cs="Arial"/>
                <w:b/>
                <w:sz w:val="22"/>
                <w:szCs w:val="22"/>
              </w:rPr>
            </w:pPr>
            <w:r w:rsidRPr="00241405">
              <w:rPr>
                <w:rFonts w:ascii="Arial" w:hAnsi="Arial" w:cs="Arial"/>
                <w:b/>
                <w:sz w:val="22"/>
                <w:szCs w:val="22"/>
              </w:rPr>
              <w:t>Evaluation</w:t>
            </w:r>
          </w:p>
        </w:tc>
      </w:tr>
      <w:tr w:rsidR="0004425A" w:rsidRPr="00241405" w:rsidTr="00E85085">
        <w:trPr>
          <w:trHeight w:val="567"/>
        </w:trPr>
        <w:tc>
          <w:tcPr>
            <w:tcW w:w="1533" w:type="dxa"/>
            <w:vAlign w:val="center"/>
          </w:tcPr>
          <w:p w:rsidR="0004425A" w:rsidRPr="00241405" w:rsidRDefault="0004425A" w:rsidP="00E85085">
            <w:pPr>
              <w:jc w:val="center"/>
              <w:rPr>
                <w:rFonts w:ascii="Arial" w:hAnsi="Arial" w:cs="Arial"/>
                <w:sz w:val="22"/>
                <w:szCs w:val="22"/>
              </w:rPr>
            </w:pPr>
          </w:p>
        </w:tc>
        <w:tc>
          <w:tcPr>
            <w:tcW w:w="4536" w:type="dxa"/>
            <w:vAlign w:val="center"/>
          </w:tcPr>
          <w:p w:rsidR="004906CC" w:rsidRDefault="003A6DFD" w:rsidP="004906CC">
            <w:pPr>
              <w:rPr>
                <w:rFonts w:ascii="Arial" w:hAnsi="Arial" w:cs="Arial"/>
                <w:sz w:val="22"/>
                <w:szCs w:val="22"/>
              </w:rPr>
            </w:pPr>
            <w:r w:rsidRPr="00241405">
              <w:rPr>
                <w:rFonts w:ascii="Arial" w:hAnsi="Arial" w:cs="Arial"/>
                <w:sz w:val="22"/>
                <w:szCs w:val="22"/>
              </w:rPr>
              <w:t>To achie</w:t>
            </w:r>
            <w:r w:rsidR="004906CC" w:rsidRPr="00241405">
              <w:rPr>
                <w:rFonts w:ascii="Arial" w:hAnsi="Arial" w:cs="Arial"/>
                <w:sz w:val="22"/>
                <w:szCs w:val="22"/>
              </w:rPr>
              <w:t>ve this objective I will:</w:t>
            </w:r>
          </w:p>
          <w:p w:rsidR="00241405" w:rsidRPr="00241405" w:rsidRDefault="00241405" w:rsidP="004906CC">
            <w:pPr>
              <w:rPr>
                <w:rFonts w:ascii="Arial" w:hAnsi="Arial" w:cs="Arial"/>
                <w:sz w:val="22"/>
                <w:szCs w:val="22"/>
              </w:rPr>
            </w:pPr>
          </w:p>
          <w:p w:rsidR="004906CC" w:rsidRPr="00241405" w:rsidRDefault="004906CC" w:rsidP="004906CC">
            <w:pPr>
              <w:numPr>
                <w:ilvl w:val="0"/>
                <w:numId w:val="1"/>
              </w:numPr>
              <w:rPr>
                <w:rFonts w:ascii="Arial" w:hAnsi="Arial" w:cs="Arial"/>
                <w:sz w:val="22"/>
                <w:szCs w:val="22"/>
              </w:rPr>
            </w:pPr>
            <w:r w:rsidRPr="00241405">
              <w:rPr>
                <w:rFonts w:ascii="Arial" w:hAnsi="Arial" w:cs="Arial"/>
                <w:sz w:val="22"/>
                <w:szCs w:val="22"/>
              </w:rPr>
              <w:t xml:space="preserve">Ask the nurses themselves about their roles, what they do every day, what kinds of people they see, what health practices they do to these people and are they in their scope of practice. </w:t>
            </w:r>
          </w:p>
          <w:p w:rsidR="004906CC" w:rsidRPr="00241405" w:rsidRDefault="004906CC" w:rsidP="004906CC">
            <w:pPr>
              <w:numPr>
                <w:ilvl w:val="0"/>
                <w:numId w:val="1"/>
              </w:numPr>
              <w:rPr>
                <w:rFonts w:ascii="Arial" w:hAnsi="Arial" w:cs="Arial"/>
                <w:sz w:val="22"/>
                <w:szCs w:val="22"/>
              </w:rPr>
            </w:pPr>
            <w:r w:rsidRPr="00241405">
              <w:rPr>
                <w:rFonts w:ascii="Arial" w:hAnsi="Arial" w:cs="Arial"/>
                <w:sz w:val="22"/>
                <w:szCs w:val="22"/>
              </w:rPr>
              <w:t xml:space="preserve">Be involved in the active nursing care being given to the </w:t>
            </w:r>
            <w:proofErr w:type="gramStart"/>
            <w:r w:rsidRPr="00241405">
              <w:rPr>
                <w:rFonts w:ascii="Arial" w:hAnsi="Arial" w:cs="Arial"/>
                <w:sz w:val="22"/>
                <w:szCs w:val="22"/>
              </w:rPr>
              <w:t>patients,</w:t>
            </w:r>
            <w:proofErr w:type="gramEnd"/>
            <w:r w:rsidRPr="00241405">
              <w:rPr>
                <w:rFonts w:ascii="Arial" w:hAnsi="Arial" w:cs="Arial"/>
                <w:sz w:val="22"/>
                <w:szCs w:val="22"/>
              </w:rPr>
              <w:t xml:space="preserve"> observe what the nurses do and how they interact with the patients, also how they educate the patients.</w:t>
            </w:r>
          </w:p>
          <w:p w:rsidR="004906CC" w:rsidRPr="00241405" w:rsidRDefault="004906CC" w:rsidP="004906CC">
            <w:pPr>
              <w:numPr>
                <w:ilvl w:val="0"/>
                <w:numId w:val="1"/>
              </w:numPr>
              <w:rPr>
                <w:rFonts w:ascii="Arial" w:hAnsi="Arial" w:cs="Arial"/>
                <w:sz w:val="22"/>
                <w:szCs w:val="22"/>
              </w:rPr>
            </w:pPr>
            <w:r w:rsidRPr="00241405">
              <w:rPr>
                <w:rFonts w:ascii="Arial" w:hAnsi="Arial" w:cs="Arial"/>
                <w:sz w:val="22"/>
                <w:szCs w:val="22"/>
              </w:rPr>
              <w:t>I will read hospital protocols and other documentation including the CARPA manual.</w:t>
            </w:r>
          </w:p>
          <w:p w:rsidR="0004425A" w:rsidRPr="00241405" w:rsidRDefault="0004425A" w:rsidP="00E85085">
            <w:pPr>
              <w:rPr>
                <w:rFonts w:ascii="Arial" w:hAnsi="Arial" w:cs="Arial"/>
                <w:sz w:val="22"/>
                <w:szCs w:val="22"/>
              </w:rPr>
            </w:pPr>
          </w:p>
          <w:p w:rsidR="0004425A" w:rsidRPr="00241405" w:rsidRDefault="0004425A" w:rsidP="00E85085">
            <w:pPr>
              <w:rPr>
                <w:rFonts w:ascii="Arial" w:hAnsi="Arial" w:cs="Arial"/>
                <w:sz w:val="22"/>
                <w:szCs w:val="22"/>
              </w:rPr>
            </w:pPr>
          </w:p>
        </w:tc>
        <w:tc>
          <w:tcPr>
            <w:tcW w:w="7791" w:type="dxa"/>
            <w:vAlign w:val="center"/>
          </w:tcPr>
          <w:p w:rsidR="004906CC" w:rsidRDefault="004906CC" w:rsidP="004906CC">
            <w:pPr>
              <w:numPr>
                <w:ilvl w:val="0"/>
                <w:numId w:val="1"/>
              </w:numPr>
              <w:rPr>
                <w:rFonts w:ascii="Arial" w:hAnsi="Arial" w:cs="Arial"/>
                <w:sz w:val="22"/>
                <w:szCs w:val="22"/>
              </w:rPr>
            </w:pPr>
            <w:r w:rsidRPr="00241405">
              <w:rPr>
                <w:rFonts w:ascii="Arial" w:hAnsi="Arial" w:cs="Arial"/>
                <w:sz w:val="22"/>
                <w:szCs w:val="22"/>
              </w:rPr>
              <w:t xml:space="preserve">The role of the nurses in the rural setting was much more detailed then a nurse in a city hospital. Nurses in rural and remote areas work not only as nurses but counselors, educators, advocates, and mediators. They are highly respected members of the communities. </w:t>
            </w:r>
          </w:p>
          <w:p w:rsidR="00241405" w:rsidRPr="00241405" w:rsidRDefault="00241405" w:rsidP="00241405">
            <w:pPr>
              <w:ind w:left="720"/>
              <w:rPr>
                <w:rFonts w:ascii="Arial" w:hAnsi="Arial" w:cs="Arial"/>
                <w:sz w:val="22"/>
                <w:szCs w:val="22"/>
              </w:rPr>
            </w:pPr>
          </w:p>
          <w:p w:rsidR="004906CC" w:rsidRDefault="004906CC" w:rsidP="004906CC">
            <w:pPr>
              <w:numPr>
                <w:ilvl w:val="0"/>
                <w:numId w:val="1"/>
              </w:numPr>
              <w:rPr>
                <w:rFonts w:ascii="Arial" w:hAnsi="Arial" w:cs="Arial"/>
                <w:sz w:val="22"/>
                <w:szCs w:val="22"/>
              </w:rPr>
            </w:pPr>
            <w:r w:rsidRPr="00241405">
              <w:rPr>
                <w:rFonts w:ascii="Arial" w:hAnsi="Arial" w:cs="Arial"/>
                <w:sz w:val="22"/>
                <w:szCs w:val="22"/>
              </w:rPr>
              <w:t xml:space="preserve">These nurses, over time, develop a relationship with those members of the community which can aid greatly in their care as they are more likely to talk to someone they trust and respect when it comes to issues such as domestic violence and abuse. </w:t>
            </w:r>
          </w:p>
          <w:p w:rsidR="00241405" w:rsidRDefault="00241405" w:rsidP="00241405">
            <w:pPr>
              <w:pStyle w:val="ListParagraph"/>
              <w:rPr>
                <w:rFonts w:ascii="Arial" w:hAnsi="Arial" w:cs="Arial"/>
                <w:sz w:val="22"/>
                <w:szCs w:val="22"/>
              </w:rPr>
            </w:pPr>
          </w:p>
          <w:p w:rsidR="00241405" w:rsidRPr="00241405" w:rsidRDefault="00241405" w:rsidP="00241405">
            <w:pPr>
              <w:ind w:left="720"/>
              <w:rPr>
                <w:rFonts w:ascii="Arial" w:hAnsi="Arial" w:cs="Arial"/>
                <w:sz w:val="22"/>
                <w:szCs w:val="22"/>
              </w:rPr>
            </w:pPr>
          </w:p>
          <w:p w:rsidR="004906CC" w:rsidRDefault="004906CC" w:rsidP="004906CC">
            <w:pPr>
              <w:numPr>
                <w:ilvl w:val="0"/>
                <w:numId w:val="1"/>
              </w:numPr>
              <w:rPr>
                <w:rFonts w:ascii="Arial" w:hAnsi="Arial" w:cs="Arial"/>
                <w:sz w:val="22"/>
                <w:szCs w:val="22"/>
              </w:rPr>
            </w:pPr>
            <w:r w:rsidRPr="00241405">
              <w:rPr>
                <w:rFonts w:ascii="Arial" w:hAnsi="Arial" w:cs="Arial"/>
                <w:sz w:val="22"/>
                <w:szCs w:val="22"/>
              </w:rPr>
              <w:t xml:space="preserve">The nurses in rural and remote settings are required to be the ‘jack of all trades’, especially in the remote clinics as there is no doctor present to assess and diagnose the patients. </w:t>
            </w:r>
          </w:p>
          <w:p w:rsidR="00241405" w:rsidRPr="00241405" w:rsidRDefault="00241405" w:rsidP="00241405">
            <w:pPr>
              <w:ind w:left="720"/>
              <w:rPr>
                <w:rFonts w:ascii="Arial" w:hAnsi="Arial" w:cs="Arial"/>
                <w:sz w:val="22"/>
                <w:szCs w:val="22"/>
              </w:rPr>
            </w:pPr>
          </w:p>
          <w:p w:rsidR="004906CC" w:rsidRDefault="004906CC" w:rsidP="004906CC">
            <w:pPr>
              <w:numPr>
                <w:ilvl w:val="0"/>
                <w:numId w:val="1"/>
              </w:numPr>
              <w:rPr>
                <w:rFonts w:ascii="Arial" w:hAnsi="Arial" w:cs="Arial"/>
                <w:sz w:val="22"/>
                <w:szCs w:val="22"/>
              </w:rPr>
            </w:pPr>
            <w:r w:rsidRPr="00241405">
              <w:rPr>
                <w:rFonts w:ascii="Arial" w:hAnsi="Arial" w:cs="Arial"/>
                <w:sz w:val="22"/>
                <w:szCs w:val="22"/>
              </w:rPr>
              <w:t xml:space="preserve">In Tennant Creek Hospital they were fortunate to have a few doctors at the hospital therefore they were able to diagnose the patients and decide the care that was required. </w:t>
            </w:r>
          </w:p>
          <w:p w:rsidR="00241405" w:rsidRDefault="00241405" w:rsidP="00241405">
            <w:pPr>
              <w:pStyle w:val="ListParagraph"/>
              <w:rPr>
                <w:rFonts w:ascii="Arial" w:hAnsi="Arial" w:cs="Arial"/>
                <w:sz w:val="22"/>
                <w:szCs w:val="22"/>
              </w:rPr>
            </w:pPr>
          </w:p>
          <w:p w:rsidR="00241405" w:rsidRPr="00241405" w:rsidRDefault="00241405" w:rsidP="00241405">
            <w:pPr>
              <w:ind w:left="720"/>
              <w:rPr>
                <w:rFonts w:ascii="Arial" w:hAnsi="Arial" w:cs="Arial"/>
                <w:sz w:val="22"/>
                <w:szCs w:val="22"/>
              </w:rPr>
            </w:pPr>
          </w:p>
          <w:p w:rsidR="004906CC" w:rsidRDefault="004906CC" w:rsidP="004906CC">
            <w:pPr>
              <w:numPr>
                <w:ilvl w:val="0"/>
                <w:numId w:val="1"/>
              </w:numPr>
              <w:rPr>
                <w:rFonts w:ascii="Arial" w:hAnsi="Arial" w:cs="Arial"/>
                <w:sz w:val="22"/>
                <w:szCs w:val="22"/>
              </w:rPr>
            </w:pPr>
            <w:r w:rsidRPr="00241405">
              <w:rPr>
                <w:rFonts w:ascii="Arial" w:hAnsi="Arial" w:cs="Arial"/>
                <w:sz w:val="22"/>
                <w:szCs w:val="22"/>
              </w:rPr>
              <w:t xml:space="preserve">Due to the presence of the doctors I found that the nurses weren’t able to work as independently and autonomously as I expected. I believe partaking in a placement in a remote area would have been </w:t>
            </w:r>
            <w:r w:rsidRPr="00241405">
              <w:rPr>
                <w:rFonts w:ascii="Arial" w:hAnsi="Arial" w:cs="Arial"/>
                <w:sz w:val="22"/>
                <w:szCs w:val="22"/>
              </w:rPr>
              <w:lastRenderedPageBreak/>
              <w:t xml:space="preserve">more beneficial in terms of building autonomy and self-confidence with assessment and diagnosis of conditions. </w:t>
            </w:r>
          </w:p>
          <w:p w:rsidR="00241405" w:rsidRPr="00241405" w:rsidRDefault="00241405" w:rsidP="00241405">
            <w:pPr>
              <w:ind w:left="720"/>
              <w:rPr>
                <w:rFonts w:ascii="Arial" w:hAnsi="Arial" w:cs="Arial"/>
                <w:sz w:val="22"/>
                <w:szCs w:val="22"/>
              </w:rPr>
            </w:pPr>
          </w:p>
          <w:p w:rsidR="004906CC" w:rsidRDefault="004906CC" w:rsidP="004906CC">
            <w:pPr>
              <w:numPr>
                <w:ilvl w:val="0"/>
                <w:numId w:val="1"/>
              </w:numPr>
              <w:rPr>
                <w:rFonts w:ascii="Arial" w:hAnsi="Arial" w:cs="Arial"/>
                <w:sz w:val="22"/>
                <w:szCs w:val="22"/>
              </w:rPr>
            </w:pPr>
            <w:r w:rsidRPr="00241405">
              <w:rPr>
                <w:rFonts w:ascii="Arial" w:hAnsi="Arial" w:cs="Arial"/>
                <w:sz w:val="22"/>
                <w:szCs w:val="22"/>
              </w:rPr>
              <w:t>The CARPA manuals were a fantastic reference if unsure of the best treatment options. They also had a manual for procedures, which had a step-by-step outline of how to perform a large variety of procedures.</w:t>
            </w:r>
          </w:p>
          <w:p w:rsidR="00241405" w:rsidRDefault="00241405" w:rsidP="00241405">
            <w:pPr>
              <w:pStyle w:val="ListParagraph"/>
              <w:rPr>
                <w:rFonts w:ascii="Arial" w:hAnsi="Arial" w:cs="Arial"/>
                <w:sz w:val="22"/>
                <w:szCs w:val="22"/>
              </w:rPr>
            </w:pPr>
          </w:p>
          <w:p w:rsidR="00241405" w:rsidRPr="00241405" w:rsidRDefault="00241405" w:rsidP="00241405">
            <w:pPr>
              <w:ind w:left="720"/>
              <w:rPr>
                <w:rFonts w:ascii="Arial" w:hAnsi="Arial" w:cs="Arial"/>
                <w:sz w:val="22"/>
                <w:szCs w:val="22"/>
              </w:rPr>
            </w:pPr>
          </w:p>
          <w:p w:rsidR="004906CC" w:rsidRDefault="004906CC" w:rsidP="004906CC">
            <w:pPr>
              <w:numPr>
                <w:ilvl w:val="0"/>
                <w:numId w:val="1"/>
              </w:numPr>
              <w:rPr>
                <w:rFonts w:ascii="Arial" w:hAnsi="Arial" w:cs="Arial"/>
                <w:sz w:val="22"/>
                <w:szCs w:val="22"/>
              </w:rPr>
            </w:pPr>
            <w:r w:rsidRPr="00241405">
              <w:rPr>
                <w:rFonts w:ascii="Arial" w:hAnsi="Arial" w:cs="Arial"/>
                <w:sz w:val="22"/>
                <w:szCs w:val="22"/>
              </w:rPr>
              <w:t xml:space="preserve">There were also books for women’s business and men’s business and it was important for male nurses to perform the procedures and examinations on other males and the same for women, they preferred the same sex nurse to assist them with those types of issues. </w:t>
            </w:r>
          </w:p>
          <w:p w:rsidR="00241405" w:rsidRPr="00241405" w:rsidRDefault="00241405" w:rsidP="00241405">
            <w:pPr>
              <w:ind w:left="720"/>
              <w:rPr>
                <w:rFonts w:ascii="Arial" w:hAnsi="Arial" w:cs="Arial"/>
                <w:sz w:val="22"/>
                <w:szCs w:val="22"/>
              </w:rPr>
            </w:pPr>
          </w:p>
          <w:p w:rsidR="004906CC" w:rsidRDefault="004906CC" w:rsidP="004906CC">
            <w:pPr>
              <w:numPr>
                <w:ilvl w:val="0"/>
                <w:numId w:val="1"/>
              </w:numPr>
              <w:rPr>
                <w:rFonts w:ascii="Arial" w:hAnsi="Arial" w:cs="Arial"/>
                <w:sz w:val="22"/>
                <w:szCs w:val="22"/>
              </w:rPr>
            </w:pPr>
            <w:r w:rsidRPr="00241405">
              <w:rPr>
                <w:rFonts w:ascii="Arial" w:hAnsi="Arial" w:cs="Arial"/>
                <w:sz w:val="22"/>
                <w:szCs w:val="22"/>
              </w:rPr>
              <w:t xml:space="preserve">Nurses in the rural and remote communities need to have a large knowledge base as they are exposed to a large variety of cases and need to know what to do in emergency situations. </w:t>
            </w:r>
          </w:p>
          <w:p w:rsidR="00241405" w:rsidRDefault="00241405" w:rsidP="00241405">
            <w:pPr>
              <w:pStyle w:val="ListParagraph"/>
              <w:rPr>
                <w:rFonts w:ascii="Arial" w:hAnsi="Arial" w:cs="Arial"/>
                <w:sz w:val="22"/>
                <w:szCs w:val="22"/>
              </w:rPr>
            </w:pPr>
          </w:p>
          <w:p w:rsidR="00241405" w:rsidRPr="00241405" w:rsidRDefault="00241405" w:rsidP="00241405">
            <w:pPr>
              <w:ind w:left="720"/>
              <w:rPr>
                <w:rFonts w:ascii="Arial" w:hAnsi="Arial" w:cs="Arial"/>
                <w:sz w:val="22"/>
                <w:szCs w:val="22"/>
              </w:rPr>
            </w:pPr>
          </w:p>
          <w:p w:rsidR="00AF5ECB" w:rsidRPr="00241405" w:rsidRDefault="004906CC" w:rsidP="004906CC">
            <w:pPr>
              <w:rPr>
                <w:rFonts w:ascii="Arial" w:hAnsi="Arial" w:cs="Arial"/>
                <w:sz w:val="22"/>
                <w:szCs w:val="22"/>
              </w:rPr>
            </w:pPr>
            <w:r w:rsidRPr="00241405">
              <w:rPr>
                <w:rFonts w:ascii="Arial" w:hAnsi="Arial" w:cs="Arial"/>
                <w:sz w:val="22"/>
                <w:szCs w:val="22"/>
              </w:rPr>
              <w:t>Some of the nurses seemed to be experiencing some form of burnout, as they were not as culturally aware and respectful as I expected them to be. Although it would be frustrating to see the same patients come into hospital on numerous occasions, especially if it was for an issue that is preventable with active self-management.</w:t>
            </w:r>
          </w:p>
        </w:tc>
      </w:tr>
    </w:tbl>
    <w:p w:rsidR="0004425A" w:rsidRPr="00241405" w:rsidRDefault="0004425A" w:rsidP="0004425A">
      <w:pPr>
        <w:rPr>
          <w:rFonts w:ascii="Arial" w:hAnsi="Arial" w:cs="Arial"/>
          <w:sz w:val="22"/>
          <w:szCs w:val="22"/>
        </w:rPr>
      </w:pPr>
    </w:p>
    <w:p w:rsidR="0004425A" w:rsidRPr="00241405" w:rsidRDefault="0004425A" w:rsidP="0004425A">
      <w:pPr>
        <w:rPr>
          <w:rFonts w:ascii="Arial" w:hAnsi="Arial" w:cs="Arial"/>
          <w:sz w:val="22"/>
          <w:szCs w:val="22"/>
        </w:rPr>
      </w:pPr>
    </w:p>
    <w:p w:rsidR="0004425A" w:rsidRPr="00241405" w:rsidRDefault="0004425A" w:rsidP="0004425A">
      <w:pPr>
        <w:rPr>
          <w:rFonts w:ascii="Arial" w:hAnsi="Arial" w:cs="Arial"/>
          <w:sz w:val="22"/>
          <w:szCs w:val="22"/>
        </w:rPr>
      </w:pPr>
      <w:r w:rsidRPr="00241405">
        <w:rPr>
          <w:rFonts w:ascii="Arial" w:hAnsi="Arial" w:cs="Arial"/>
          <w:sz w:val="22"/>
          <w:szCs w:val="22"/>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241405" w:rsidTr="00E85085">
        <w:trPr>
          <w:trHeight w:val="567"/>
        </w:trPr>
        <w:tc>
          <w:tcPr>
            <w:tcW w:w="1533" w:type="dxa"/>
            <w:shd w:val="clear" w:color="auto" w:fill="D9D9D9"/>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lastRenderedPageBreak/>
              <w:t>Objective 2</w:t>
            </w:r>
          </w:p>
        </w:tc>
        <w:tc>
          <w:tcPr>
            <w:tcW w:w="9355" w:type="dxa"/>
            <w:shd w:val="clear" w:color="auto" w:fill="D9D9D9"/>
            <w:vAlign w:val="center"/>
          </w:tcPr>
          <w:p w:rsidR="0004425A" w:rsidRPr="00241405" w:rsidRDefault="004906CC" w:rsidP="004906CC">
            <w:pPr>
              <w:rPr>
                <w:rFonts w:ascii="Arial" w:hAnsi="Arial" w:cs="Arial"/>
                <w:b/>
                <w:sz w:val="22"/>
                <w:szCs w:val="22"/>
              </w:rPr>
            </w:pPr>
            <w:r w:rsidRPr="00241405">
              <w:rPr>
                <w:rFonts w:ascii="Arial" w:hAnsi="Arial" w:cs="Arial"/>
                <w:sz w:val="22"/>
                <w:szCs w:val="22"/>
              </w:rPr>
              <w:t>I will develop an understanding of chronic disease management in the community setting.</w:t>
            </w:r>
          </w:p>
        </w:tc>
        <w:tc>
          <w:tcPr>
            <w:tcW w:w="2972" w:type="dxa"/>
            <w:shd w:val="clear" w:color="auto" w:fill="D9D9D9"/>
            <w:vAlign w:val="center"/>
          </w:tcPr>
          <w:p w:rsidR="0004425A" w:rsidRPr="00241405" w:rsidRDefault="00AF5ECB" w:rsidP="00E85085">
            <w:pPr>
              <w:rPr>
                <w:rFonts w:ascii="Arial" w:hAnsi="Arial" w:cs="Arial"/>
                <w:sz w:val="22"/>
                <w:szCs w:val="22"/>
              </w:rPr>
            </w:pPr>
            <w:r w:rsidRPr="00241405">
              <w:rPr>
                <w:rFonts w:ascii="Arial" w:hAnsi="Arial" w:cs="Arial"/>
                <w:sz w:val="22"/>
                <w:szCs w:val="22"/>
              </w:rPr>
              <w:t>ANMC: 6.1, 6.2, 6.4, 10.1, 10.2, 10.3</w:t>
            </w:r>
          </w:p>
        </w:tc>
      </w:tr>
    </w:tbl>
    <w:p w:rsidR="0004425A" w:rsidRPr="00241405" w:rsidRDefault="0004425A" w:rsidP="0004425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241405" w:rsidTr="00E85085">
        <w:trPr>
          <w:trHeight w:val="567"/>
        </w:trPr>
        <w:tc>
          <w:tcPr>
            <w:tcW w:w="1533"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Date</w:t>
            </w:r>
          </w:p>
        </w:tc>
        <w:tc>
          <w:tcPr>
            <w:tcW w:w="4536"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CPD Activity</w:t>
            </w:r>
          </w:p>
        </w:tc>
        <w:tc>
          <w:tcPr>
            <w:tcW w:w="7791"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Evaluation</w:t>
            </w:r>
          </w:p>
        </w:tc>
      </w:tr>
      <w:tr w:rsidR="0004425A" w:rsidRPr="00241405" w:rsidTr="00E85085">
        <w:trPr>
          <w:trHeight w:val="567"/>
        </w:trPr>
        <w:tc>
          <w:tcPr>
            <w:tcW w:w="1533" w:type="dxa"/>
            <w:vAlign w:val="center"/>
          </w:tcPr>
          <w:p w:rsidR="0004425A" w:rsidRPr="00241405" w:rsidRDefault="0004425A" w:rsidP="00E85085">
            <w:pPr>
              <w:jc w:val="center"/>
              <w:rPr>
                <w:rFonts w:ascii="Arial" w:hAnsi="Arial" w:cs="Arial"/>
                <w:sz w:val="22"/>
                <w:szCs w:val="22"/>
              </w:rPr>
            </w:pPr>
          </w:p>
        </w:tc>
        <w:tc>
          <w:tcPr>
            <w:tcW w:w="4536" w:type="dxa"/>
            <w:vAlign w:val="center"/>
          </w:tcPr>
          <w:p w:rsidR="0004425A" w:rsidRDefault="0004425A" w:rsidP="00E85085">
            <w:pPr>
              <w:rPr>
                <w:rFonts w:ascii="Arial" w:hAnsi="Arial" w:cs="Arial"/>
                <w:sz w:val="22"/>
                <w:szCs w:val="22"/>
              </w:rPr>
            </w:pPr>
            <w:r w:rsidRPr="00241405">
              <w:rPr>
                <w:rFonts w:ascii="Arial" w:hAnsi="Arial" w:cs="Arial"/>
                <w:sz w:val="22"/>
                <w:szCs w:val="22"/>
              </w:rPr>
              <w:t>To achieve this objective I will:</w:t>
            </w:r>
          </w:p>
          <w:p w:rsidR="00241405" w:rsidRPr="00241405" w:rsidRDefault="00241405" w:rsidP="00E85085">
            <w:pPr>
              <w:rPr>
                <w:rFonts w:ascii="Arial" w:hAnsi="Arial" w:cs="Arial"/>
                <w:sz w:val="22"/>
                <w:szCs w:val="22"/>
              </w:rPr>
            </w:pPr>
          </w:p>
          <w:p w:rsidR="0004425A" w:rsidRPr="00241405" w:rsidRDefault="004906CC" w:rsidP="0004425A">
            <w:pPr>
              <w:rPr>
                <w:rFonts w:ascii="Arial" w:hAnsi="Arial" w:cs="Arial"/>
                <w:sz w:val="22"/>
                <w:szCs w:val="22"/>
              </w:rPr>
            </w:pPr>
            <w:r w:rsidRPr="00241405">
              <w:rPr>
                <w:rFonts w:ascii="Arial" w:hAnsi="Arial" w:cs="Arial"/>
                <w:sz w:val="22"/>
                <w:szCs w:val="22"/>
              </w:rPr>
              <w:t>Assist with running chronic disease programs such as cardiac rehabilitation, pulmonary rehabilitation and diabetes exercise groups</w:t>
            </w:r>
          </w:p>
        </w:tc>
        <w:tc>
          <w:tcPr>
            <w:tcW w:w="7791" w:type="dxa"/>
            <w:vAlign w:val="center"/>
          </w:tcPr>
          <w:p w:rsidR="004906CC" w:rsidRPr="00241405" w:rsidRDefault="004906CC" w:rsidP="004906CC">
            <w:pPr>
              <w:rPr>
                <w:rFonts w:ascii="Arial" w:hAnsi="Arial" w:cs="Arial"/>
                <w:sz w:val="22"/>
                <w:szCs w:val="22"/>
              </w:rPr>
            </w:pPr>
            <w:r w:rsidRPr="00241405">
              <w:rPr>
                <w:rFonts w:ascii="Arial" w:hAnsi="Arial" w:cs="Arial"/>
                <w:sz w:val="22"/>
                <w:szCs w:val="22"/>
              </w:rPr>
              <w:t>Will enable me to:</w:t>
            </w:r>
          </w:p>
          <w:p w:rsidR="004906CC" w:rsidRPr="00241405" w:rsidRDefault="004906CC" w:rsidP="00241405">
            <w:pPr>
              <w:pStyle w:val="ListParagraph"/>
              <w:numPr>
                <w:ilvl w:val="0"/>
                <w:numId w:val="6"/>
              </w:numPr>
              <w:rPr>
                <w:rFonts w:ascii="Arial" w:hAnsi="Arial" w:cs="Arial"/>
                <w:sz w:val="22"/>
                <w:szCs w:val="22"/>
              </w:rPr>
            </w:pPr>
            <w:r w:rsidRPr="00241405">
              <w:rPr>
                <w:rFonts w:ascii="Arial" w:hAnsi="Arial" w:cs="Arial"/>
                <w:sz w:val="22"/>
                <w:szCs w:val="22"/>
              </w:rPr>
              <w:t>Develop an understanding of chronic diseases</w:t>
            </w:r>
          </w:p>
          <w:p w:rsidR="004906CC" w:rsidRPr="00241405" w:rsidRDefault="004906CC" w:rsidP="00241405">
            <w:pPr>
              <w:pStyle w:val="ListParagraph"/>
              <w:numPr>
                <w:ilvl w:val="0"/>
                <w:numId w:val="6"/>
              </w:numPr>
              <w:rPr>
                <w:rFonts w:ascii="Arial" w:hAnsi="Arial" w:cs="Arial"/>
                <w:sz w:val="22"/>
                <w:szCs w:val="22"/>
              </w:rPr>
            </w:pPr>
            <w:r w:rsidRPr="00241405">
              <w:rPr>
                <w:rFonts w:ascii="Arial" w:hAnsi="Arial" w:cs="Arial"/>
                <w:sz w:val="22"/>
                <w:szCs w:val="22"/>
              </w:rPr>
              <w:t>Develop an understanding of physical, emotional and social implications of chronic diseases</w:t>
            </w:r>
          </w:p>
          <w:p w:rsidR="004906CC" w:rsidRPr="00241405" w:rsidRDefault="004906CC" w:rsidP="00241405">
            <w:pPr>
              <w:pStyle w:val="ListParagraph"/>
              <w:numPr>
                <w:ilvl w:val="0"/>
                <w:numId w:val="6"/>
              </w:numPr>
              <w:rPr>
                <w:rFonts w:ascii="Arial" w:hAnsi="Arial" w:cs="Arial"/>
                <w:sz w:val="22"/>
                <w:szCs w:val="22"/>
              </w:rPr>
            </w:pPr>
            <w:r w:rsidRPr="00241405">
              <w:rPr>
                <w:rFonts w:ascii="Arial" w:hAnsi="Arial" w:cs="Arial"/>
                <w:sz w:val="22"/>
                <w:szCs w:val="22"/>
              </w:rPr>
              <w:t xml:space="preserve">Work with families and </w:t>
            </w:r>
            <w:proofErr w:type="spellStart"/>
            <w:r w:rsidRPr="00241405">
              <w:rPr>
                <w:rFonts w:ascii="Arial" w:hAnsi="Arial" w:cs="Arial"/>
                <w:sz w:val="22"/>
                <w:szCs w:val="22"/>
              </w:rPr>
              <w:t>carer’s</w:t>
            </w:r>
            <w:proofErr w:type="spellEnd"/>
            <w:r w:rsidRPr="00241405">
              <w:rPr>
                <w:rFonts w:ascii="Arial" w:hAnsi="Arial" w:cs="Arial"/>
                <w:sz w:val="22"/>
                <w:szCs w:val="22"/>
              </w:rPr>
              <w:t xml:space="preserve"> to achieve optimal care for patients outside of the hospital setting</w:t>
            </w:r>
          </w:p>
          <w:p w:rsidR="004906CC" w:rsidRPr="00241405" w:rsidRDefault="004906CC" w:rsidP="00241405">
            <w:pPr>
              <w:pStyle w:val="ListParagraph"/>
              <w:numPr>
                <w:ilvl w:val="0"/>
                <w:numId w:val="6"/>
              </w:numPr>
              <w:rPr>
                <w:rFonts w:ascii="Arial" w:hAnsi="Arial" w:cs="Arial"/>
                <w:sz w:val="22"/>
                <w:szCs w:val="22"/>
              </w:rPr>
            </w:pPr>
            <w:r w:rsidRPr="00241405">
              <w:rPr>
                <w:rFonts w:ascii="Arial" w:hAnsi="Arial" w:cs="Arial"/>
                <w:sz w:val="22"/>
                <w:szCs w:val="22"/>
              </w:rPr>
              <w:t>Reduce fears and anxieties patients and their families may be experiencing through education and ongoing professional support</w:t>
            </w:r>
          </w:p>
          <w:p w:rsidR="004906CC" w:rsidRDefault="004906CC" w:rsidP="004906CC">
            <w:pPr>
              <w:ind w:left="720"/>
              <w:rPr>
                <w:rFonts w:ascii="Arial" w:hAnsi="Arial" w:cs="Arial"/>
                <w:sz w:val="22"/>
                <w:szCs w:val="22"/>
              </w:rPr>
            </w:pPr>
            <w:r w:rsidRPr="00241405">
              <w:rPr>
                <w:rFonts w:ascii="Arial" w:hAnsi="Arial" w:cs="Arial"/>
                <w:sz w:val="22"/>
                <w:szCs w:val="22"/>
              </w:rPr>
              <w:t>Links patients to further services if required</w:t>
            </w:r>
          </w:p>
          <w:p w:rsidR="00241405" w:rsidRPr="00241405" w:rsidRDefault="00241405" w:rsidP="004906CC">
            <w:pPr>
              <w:ind w:left="720"/>
              <w:rPr>
                <w:rFonts w:ascii="Arial" w:hAnsi="Arial" w:cs="Arial"/>
                <w:sz w:val="22"/>
                <w:szCs w:val="22"/>
              </w:rPr>
            </w:pPr>
          </w:p>
          <w:p w:rsidR="00241405" w:rsidRDefault="004906CC" w:rsidP="004906CC">
            <w:pPr>
              <w:rPr>
                <w:rFonts w:ascii="Arial" w:hAnsi="Arial" w:cs="Arial"/>
                <w:sz w:val="22"/>
                <w:szCs w:val="22"/>
              </w:rPr>
            </w:pPr>
            <w:r w:rsidRPr="00241405">
              <w:rPr>
                <w:rFonts w:ascii="Arial" w:hAnsi="Arial" w:cs="Arial"/>
                <w:sz w:val="22"/>
                <w:szCs w:val="22"/>
              </w:rPr>
              <w:t>Chronic disease management involves health promotion education to empower clients to take control of their condition.</w:t>
            </w:r>
          </w:p>
          <w:p w:rsidR="00241405" w:rsidRDefault="00241405" w:rsidP="004906CC">
            <w:pPr>
              <w:rPr>
                <w:rFonts w:ascii="Arial" w:hAnsi="Arial" w:cs="Arial"/>
                <w:sz w:val="22"/>
                <w:szCs w:val="22"/>
              </w:rPr>
            </w:pPr>
          </w:p>
          <w:p w:rsidR="00241405" w:rsidRDefault="004906CC" w:rsidP="004906CC">
            <w:pPr>
              <w:rPr>
                <w:rFonts w:ascii="Arial" w:hAnsi="Arial" w:cs="Arial"/>
                <w:sz w:val="22"/>
                <w:szCs w:val="22"/>
              </w:rPr>
            </w:pPr>
            <w:r w:rsidRPr="00241405">
              <w:rPr>
                <w:rFonts w:ascii="Arial" w:hAnsi="Arial" w:cs="Arial"/>
                <w:sz w:val="22"/>
                <w:szCs w:val="22"/>
              </w:rPr>
              <w:t xml:space="preserve"> In rural Australia </w:t>
            </w:r>
            <w:proofErr w:type="spellStart"/>
            <w:r w:rsidRPr="00241405">
              <w:rPr>
                <w:rFonts w:ascii="Arial" w:hAnsi="Arial" w:cs="Arial"/>
                <w:sz w:val="22"/>
                <w:szCs w:val="22"/>
              </w:rPr>
              <w:t>hospitalisation</w:t>
            </w:r>
            <w:proofErr w:type="spellEnd"/>
            <w:r w:rsidRPr="00241405">
              <w:rPr>
                <w:rFonts w:ascii="Arial" w:hAnsi="Arial" w:cs="Arial"/>
                <w:sz w:val="22"/>
                <w:szCs w:val="22"/>
              </w:rPr>
              <w:t xml:space="preserve"> rates for manageable chronic diseases are higher than in metropolitan areas. This is why managing these conditions in the community setting in a supportive social environment is so important. </w:t>
            </w:r>
          </w:p>
          <w:p w:rsidR="00241405" w:rsidRDefault="00241405" w:rsidP="004906CC">
            <w:pPr>
              <w:rPr>
                <w:rFonts w:ascii="Arial" w:hAnsi="Arial" w:cs="Arial"/>
                <w:sz w:val="22"/>
                <w:szCs w:val="22"/>
              </w:rPr>
            </w:pPr>
          </w:p>
          <w:p w:rsidR="00241405" w:rsidRDefault="004906CC" w:rsidP="004906CC">
            <w:pPr>
              <w:rPr>
                <w:rFonts w:ascii="Arial" w:hAnsi="Arial" w:cs="Arial"/>
                <w:sz w:val="22"/>
                <w:szCs w:val="22"/>
              </w:rPr>
            </w:pPr>
            <w:r w:rsidRPr="00241405">
              <w:rPr>
                <w:rFonts w:ascii="Arial" w:hAnsi="Arial" w:cs="Arial"/>
                <w:sz w:val="22"/>
                <w:szCs w:val="22"/>
              </w:rPr>
              <w:t>These programs such as cardiac and pulmonary rehabilitation combine an education session and exercise component which gives clients increased understanding as well as improving health physically and socially in optional programs running from 6 to 8 weeks.</w:t>
            </w:r>
          </w:p>
          <w:p w:rsidR="00241405" w:rsidRDefault="00241405" w:rsidP="004906CC">
            <w:pPr>
              <w:rPr>
                <w:rFonts w:ascii="Arial" w:hAnsi="Arial" w:cs="Arial"/>
                <w:sz w:val="22"/>
                <w:szCs w:val="22"/>
              </w:rPr>
            </w:pPr>
          </w:p>
          <w:p w:rsidR="00241405" w:rsidRDefault="004906CC" w:rsidP="004906CC">
            <w:pPr>
              <w:rPr>
                <w:rFonts w:ascii="Arial" w:hAnsi="Arial" w:cs="Arial"/>
                <w:sz w:val="22"/>
                <w:szCs w:val="22"/>
              </w:rPr>
            </w:pPr>
            <w:r w:rsidRPr="00241405">
              <w:rPr>
                <w:rFonts w:ascii="Arial" w:hAnsi="Arial" w:cs="Arial"/>
                <w:sz w:val="22"/>
                <w:szCs w:val="22"/>
              </w:rPr>
              <w:t xml:space="preserve"> According to Australian hospital data clients who undertake chronic disease management programs are 75% less likely to be readmitted to hospital with further complications. Anxiety and depressive disorders are common after a heart attack or cardiac surgery. These programs reduce these anxieties by giving the patients opportunities to talk to social workers, pharmacists to discuss their medications and their side effects and dietitians to help improve their lifestyle. </w:t>
            </w:r>
          </w:p>
          <w:p w:rsidR="00241405" w:rsidRDefault="00241405" w:rsidP="004906CC">
            <w:pPr>
              <w:rPr>
                <w:rFonts w:ascii="Arial" w:hAnsi="Arial" w:cs="Arial"/>
                <w:sz w:val="22"/>
                <w:szCs w:val="22"/>
              </w:rPr>
            </w:pPr>
          </w:p>
          <w:p w:rsidR="004906CC" w:rsidRPr="00241405" w:rsidRDefault="004906CC" w:rsidP="004906CC">
            <w:pPr>
              <w:rPr>
                <w:rFonts w:ascii="Arial" w:hAnsi="Arial" w:cs="Arial"/>
                <w:sz w:val="22"/>
                <w:szCs w:val="22"/>
              </w:rPr>
            </w:pPr>
            <w:r w:rsidRPr="00241405">
              <w:rPr>
                <w:rFonts w:ascii="Arial" w:hAnsi="Arial" w:cs="Arial"/>
                <w:sz w:val="22"/>
                <w:szCs w:val="22"/>
              </w:rPr>
              <w:lastRenderedPageBreak/>
              <w:t xml:space="preserve">The social worker can assure patients that their feelings are common after heart complications and also that it may be </w:t>
            </w:r>
            <w:proofErr w:type="spellStart"/>
            <w:r w:rsidRPr="00241405">
              <w:rPr>
                <w:rFonts w:ascii="Arial" w:hAnsi="Arial" w:cs="Arial"/>
                <w:sz w:val="22"/>
                <w:szCs w:val="22"/>
              </w:rPr>
              <w:t>affect</w:t>
            </w:r>
            <w:proofErr w:type="spellEnd"/>
            <w:r w:rsidRPr="00241405">
              <w:rPr>
                <w:rFonts w:ascii="Arial" w:hAnsi="Arial" w:cs="Arial"/>
                <w:sz w:val="22"/>
                <w:szCs w:val="22"/>
              </w:rPr>
              <w:t xml:space="preserve"> of their medications. These programs can also link patients with further ongoing services in the area such as Heart Smart, a supported exercise program in the region.</w:t>
            </w:r>
          </w:p>
          <w:p w:rsidR="0004425A" w:rsidRPr="00241405" w:rsidRDefault="0004425A" w:rsidP="00AF5ECB">
            <w:pPr>
              <w:rPr>
                <w:rFonts w:ascii="Arial" w:hAnsi="Arial" w:cs="Arial"/>
                <w:sz w:val="22"/>
                <w:szCs w:val="22"/>
              </w:rPr>
            </w:pPr>
          </w:p>
        </w:tc>
      </w:tr>
    </w:tbl>
    <w:p w:rsidR="0004425A" w:rsidRDefault="0004425A"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Default="00241405" w:rsidP="0004425A">
      <w:pPr>
        <w:rPr>
          <w:rFonts w:ascii="Arial" w:hAnsi="Arial" w:cs="Arial"/>
          <w:sz w:val="22"/>
          <w:szCs w:val="22"/>
        </w:rPr>
      </w:pPr>
    </w:p>
    <w:p w:rsidR="00241405" w:rsidRPr="00241405" w:rsidRDefault="00241405" w:rsidP="0004425A">
      <w:pPr>
        <w:rPr>
          <w:rFonts w:ascii="Arial" w:hAnsi="Arial" w:cs="Arial"/>
          <w:sz w:val="22"/>
          <w:szCs w:val="22"/>
        </w:rPr>
      </w:pPr>
    </w:p>
    <w:p w:rsidR="0004425A" w:rsidRPr="00241405" w:rsidRDefault="0004425A" w:rsidP="0004425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241405" w:rsidTr="00E85085">
        <w:trPr>
          <w:trHeight w:val="567"/>
        </w:trPr>
        <w:tc>
          <w:tcPr>
            <w:tcW w:w="1533" w:type="dxa"/>
            <w:shd w:val="clear" w:color="auto" w:fill="D9D9D9"/>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lastRenderedPageBreak/>
              <w:t>Objective 3</w:t>
            </w:r>
          </w:p>
        </w:tc>
        <w:tc>
          <w:tcPr>
            <w:tcW w:w="9355" w:type="dxa"/>
            <w:shd w:val="clear" w:color="auto" w:fill="D9D9D9"/>
            <w:vAlign w:val="center"/>
          </w:tcPr>
          <w:p w:rsidR="004906CC" w:rsidRPr="00241405" w:rsidRDefault="004906CC" w:rsidP="004906CC">
            <w:pPr>
              <w:rPr>
                <w:rFonts w:ascii="Arial" w:hAnsi="Arial" w:cs="Arial"/>
                <w:sz w:val="22"/>
                <w:szCs w:val="22"/>
              </w:rPr>
            </w:pPr>
            <w:r w:rsidRPr="00241405">
              <w:rPr>
                <w:rFonts w:ascii="Arial" w:hAnsi="Arial" w:cs="Arial"/>
                <w:sz w:val="22"/>
                <w:szCs w:val="22"/>
              </w:rPr>
              <w:t xml:space="preserve">I will have increased my knowledge on the use of </w:t>
            </w:r>
            <w:proofErr w:type="spellStart"/>
            <w:r w:rsidRPr="00241405">
              <w:rPr>
                <w:rFonts w:ascii="Arial" w:hAnsi="Arial" w:cs="Arial"/>
                <w:sz w:val="22"/>
                <w:szCs w:val="22"/>
              </w:rPr>
              <w:t>interprofessional</w:t>
            </w:r>
            <w:proofErr w:type="spellEnd"/>
            <w:r w:rsidRPr="00241405">
              <w:rPr>
                <w:rFonts w:ascii="Arial" w:hAnsi="Arial" w:cs="Arial"/>
                <w:sz w:val="22"/>
                <w:szCs w:val="22"/>
              </w:rPr>
              <w:t xml:space="preserve"> practice and autonomous practice within a rural/remote location </w:t>
            </w:r>
          </w:p>
          <w:p w:rsidR="0004425A" w:rsidRPr="00241405" w:rsidRDefault="0004425A" w:rsidP="00E85085">
            <w:pPr>
              <w:rPr>
                <w:rFonts w:ascii="Arial" w:hAnsi="Arial" w:cs="Arial"/>
                <w:b/>
                <w:sz w:val="22"/>
                <w:szCs w:val="22"/>
              </w:rPr>
            </w:pPr>
          </w:p>
        </w:tc>
        <w:tc>
          <w:tcPr>
            <w:tcW w:w="2972" w:type="dxa"/>
            <w:shd w:val="clear" w:color="auto" w:fill="D9D9D9"/>
            <w:vAlign w:val="center"/>
          </w:tcPr>
          <w:p w:rsidR="0004425A" w:rsidRPr="00241405" w:rsidRDefault="004906CC" w:rsidP="00E85085">
            <w:pPr>
              <w:rPr>
                <w:rFonts w:ascii="Arial" w:hAnsi="Arial" w:cs="Arial"/>
                <w:b/>
                <w:sz w:val="22"/>
                <w:szCs w:val="22"/>
              </w:rPr>
            </w:pPr>
            <w:r w:rsidRPr="00241405">
              <w:rPr>
                <w:rFonts w:ascii="Arial" w:hAnsi="Arial" w:cs="Arial"/>
                <w:sz w:val="22"/>
                <w:szCs w:val="22"/>
              </w:rPr>
              <w:t>ANMC: 6.1, 6.2, 6.4, 10.1, 10.2, 10.3</w:t>
            </w:r>
          </w:p>
        </w:tc>
      </w:tr>
    </w:tbl>
    <w:p w:rsidR="0004425A" w:rsidRPr="00241405" w:rsidRDefault="0004425A" w:rsidP="0004425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241405" w:rsidTr="00E85085">
        <w:trPr>
          <w:trHeight w:val="567"/>
        </w:trPr>
        <w:tc>
          <w:tcPr>
            <w:tcW w:w="1533"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Date</w:t>
            </w:r>
          </w:p>
        </w:tc>
        <w:tc>
          <w:tcPr>
            <w:tcW w:w="4536"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CPD Activity</w:t>
            </w:r>
          </w:p>
        </w:tc>
        <w:tc>
          <w:tcPr>
            <w:tcW w:w="7791"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Evaluation</w:t>
            </w:r>
          </w:p>
        </w:tc>
      </w:tr>
      <w:tr w:rsidR="0004425A" w:rsidRPr="00241405" w:rsidTr="00E85085">
        <w:trPr>
          <w:trHeight w:val="567"/>
        </w:trPr>
        <w:tc>
          <w:tcPr>
            <w:tcW w:w="1533" w:type="dxa"/>
            <w:vAlign w:val="center"/>
          </w:tcPr>
          <w:p w:rsidR="0004425A" w:rsidRPr="00241405" w:rsidRDefault="0004425A" w:rsidP="00E85085">
            <w:pPr>
              <w:rPr>
                <w:rFonts w:ascii="Arial" w:hAnsi="Arial" w:cs="Arial"/>
                <w:sz w:val="22"/>
                <w:szCs w:val="22"/>
              </w:rPr>
            </w:pPr>
          </w:p>
        </w:tc>
        <w:tc>
          <w:tcPr>
            <w:tcW w:w="4536" w:type="dxa"/>
            <w:vAlign w:val="center"/>
          </w:tcPr>
          <w:p w:rsidR="004906CC" w:rsidRDefault="004906CC" w:rsidP="004906CC">
            <w:pPr>
              <w:rPr>
                <w:rFonts w:ascii="Arial" w:hAnsi="Arial" w:cs="Arial"/>
                <w:sz w:val="22"/>
                <w:szCs w:val="22"/>
              </w:rPr>
            </w:pPr>
            <w:r w:rsidRPr="00241405">
              <w:rPr>
                <w:rFonts w:ascii="Arial" w:hAnsi="Arial" w:cs="Arial"/>
                <w:sz w:val="22"/>
                <w:szCs w:val="22"/>
              </w:rPr>
              <w:t>To achieve this objective I will:</w:t>
            </w:r>
          </w:p>
          <w:p w:rsidR="00241405" w:rsidRPr="00241405" w:rsidRDefault="00241405" w:rsidP="004906CC">
            <w:pPr>
              <w:rPr>
                <w:rFonts w:ascii="Arial" w:hAnsi="Arial" w:cs="Arial"/>
                <w:sz w:val="22"/>
                <w:szCs w:val="22"/>
              </w:rPr>
            </w:pPr>
          </w:p>
          <w:p w:rsidR="004906CC" w:rsidRPr="00241405" w:rsidRDefault="004906CC" w:rsidP="004906CC">
            <w:pPr>
              <w:rPr>
                <w:rFonts w:ascii="Arial" w:hAnsi="Arial" w:cs="Arial"/>
                <w:sz w:val="22"/>
                <w:szCs w:val="22"/>
              </w:rPr>
            </w:pPr>
            <w:r w:rsidRPr="00241405">
              <w:rPr>
                <w:rFonts w:ascii="Arial" w:hAnsi="Arial" w:cs="Arial"/>
                <w:sz w:val="22"/>
                <w:szCs w:val="22"/>
              </w:rPr>
              <w:t>Independent patient consultations</w:t>
            </w:r>
          </w:p>
          <w:p w:rsidR="0004425A" w:rsidRPr="00241405" w:rsidRDefault="0004425A" w:rsidP="0004425A">
            <w:pPr>
              <w:rPr>
                <w:rFonts w:ascii="Arial" w:hAnsi="Arial" w:cs="Arial"/>
                <w:sz w:val="22"/>
                <w:szCs w:val="22"/>
              </w:rPr>
            </w:pPr>
          </w:p>
        </w:tc>
        <w:tc>
          <w:tcPr>
            <w:tcW w:w="7791" w:type="dxa"/>
            <w:vAlign w:val="center"/>
          </w:tcPr>
          <w:p w:rsidR="004906CC" w:rsidRDefault="004906CC" w:rsidP="004906CC">
            <w:pPr>
              <w:numPr>
                <w:ilvl w:val="0"/>
                <w:numId w:val="5"/>
              </w:numPr>
              <w:rPr>
                <w:rFonts w:ascii="Arial" w:hAnsi="Arial" w:cs="Arial"/>
                <w:sz w:val="22"/>
                <w:szCs w:val="22"/>
              </w:rPr>
            </w:pPr>
            <w:r w:rsidRPr="00241405">
              <w:rPr>
                <w:rFonts w:ascii="Arial" w:hAnsi="Arial" w:cs="Arial"/>
                <w:sz w:val="22"/>
                <w:szCs w:val="22"/>
              </w:rPr>
              <w:t>Developed an understanding of the level of autonomy associated with remote area nursing</w:t>
            </w:r>
          </w:p>
          <w:p w:rsidR="00241405" w:rsidRPr="00241405" w:rsidRDefault="00241405" w:rsidP="00241405">
            <w:pPr>
              <w:ind w:left="643"/>
              <w:rPr>
                <w:rFonts w:ascii="Arial" w:hAnsi="Arial" w:cs="Arial"/>
                <w:sz w:val="22"/>
                <w:szCs w:val="22"/>
              </w:rPr>
            </w:pPr>
          </w:p>
          <w:p w:rsidR="004906CC" w:rsidRDefault="004906CC" w:rsidP="004906CC">
            <w:pPr>
              <w:numPr>
                <w:ilvl w:val="0"/>
                <w:numId w:val="5"/>
              </w:numPr>
              <w:rPr>
                <w:rFonts w:ascii="Arial" w:hAnsi="Arial" w:cs="Arial"/>
                <w:sz w:val="22"/>
                <w:szCs w:val="22"/>
              </w:rPr>
            </w:pPr>
            <w:r w:rsidRPr="00241405">
              <w:rPr>
                <w:rFonts w:ascii="Arial" w:hAnsi="Arial" w:cs="Arial"/>
                <w:sz w:val="22"/>
                <w:szCs w:val="22"/>
              </w:rPr>
              <w:t xml:space="preserve">Was able to identify areas of clinical skills I felt needed improvement and </w:t>
            </w:r>
            <w:proofErr w:type="spellStart"/>
            <w:r w:rsidRPr="00241405">
              <w:rPr>
                <w:rFonts w:ascii="Arial" w:hAnsi="Arial" w:cs="Arial"/>
                <w:sz w:val="22"/>
                <w:szCs w:val="22"/>
              </w:rPr>
              <w:t>self directed</w:t>
            </w:r>
            <w:proofErr w:type="spellEnd"/>
            <w:r w:rsidRPr="00241405">
              <w:rPr>
                <w:rFonts w:ascii="Arial" w:hAnsi="Arial" w:cs="Arial"/>
                <w:sz w:val="22"/>
                <w:szCs w:val="22"/>
              </w:rPr>
              <w:t xml:space="preserve"> learning to improve on</w:t>
            </w:r>
          </w:p>
          <w:p w:rsidR="00241405" w:rsidRDefault="00241405" w:rsidP="00241405">
            <w:pPr>
              <w:pStyle w:val="ListParagraph"/>
              <w:rPr>
                <w:rFonts w:ascii="Arial" w:hAnsi="Arial" w:cs="Arial"/>
                <w:sz w:val="22"/>
                <w:szCs w:val="22"/>
              </w:rPr>
            </w:pPr>
          </w:p>
          <w:p w:rsidR="00241405" w:rsidRPr="00241405" w:rsidRDefault="00241405" w:rsidP="00241405">
            <w:pPr>
              <w:ind w:left="643"/>
              <w:rPr>
                <w:rFonts w:ascii="Arial" w:hAnsi="Arial" w:cs="Arial"/>
                <w:sz w:val="22"/>
                <w:szCs w:val="22"/>
              </w:rPr>
            </w:pPr>
          </w:p>
          <w:p w:rsidR="004906CC" w:rsidRDefault="004906CC" w:rsidP="004906CC">
            <w:pPr>
              <w:numPr>
                <w:ilvl w:val="0"/>
                <w:numId w:val="5"/>
              </w:numPr>
              <w:rPr>
                <w:rFonts w:ascii="Arial" w:hAnsi="Arial" w:cs="Arial"/>
                <w:sz w:val="22"/>
                <w:szCs w:val="22"/>
              </w:rPr>
            </w:pPr>
            <w:r w:rsidRPr="00241405">
              <w:rPr>
                <w:rFonts w:ascii="Arial" w:hAnsi="Arial" w:cs="Arial"/>
                <w:sz w:val="22"/>
                <w:szCs w:val="22"/>
              </w:rPr>
              <w:t xml:space="preserve">Develop an understanding of the role of remote area nurse-each patient presented for a variety of different health reasons. For example, with one consultation my role as a RAN included being a midwife, a diabetes educator, a </w:t>
            </w:r>
            <w:proofErr w:type="spellStart"/>
            <w:r w:rsidRPr="00241405">
              <w:rPr>
                <w:rFonts w:ascii="Arial" w:hAnsi="Arial" w:cs="Arial"/>
                <w:sz w:val="22"/>
                <w:szCs w:val="22"/>
              </w:rPr>
              <w:t>counsellor</w:t>
            </w:r>
            <w:proofErr w:type="spellEnd"/>
            <w:r w:rsidRPr="00241405">
              <w:rPr>
                <w:rFonts w:ascii="Arial" w:hAnsi="Arial" w:cs="Arial"/>
                <w:sz w:val="22"/>
                <w:szCs w:val="22"/>
              </w:rPr>
              <w:t>, and a wound care nurse</w:t>
            </w:r>
          </w:p>
          <w:p w:rsidR="00241405" w:rsidRPr="00241405" w:rsidRDefault="00241405" w:rsidP="00241405">
            <w:pPr>
              <w:ind w:left="643"/>
              <w:rPr>
                <w:rFonts w:ascii="Arial" w:hAnsi="Arial" w:cs="Arial"/>
                <w:sz w:val="22"/>
                <w:szCs w:val="22"/>
              </w:rPr>
            </w:pPr>
          </w:p>
          <w:p w:rsidR="004906CC" w:rsidRDefault="004906CC" w:rsidP="004906CC">
            <w:pPr>
              <w:numPr>
                <w:ilvl w:val="0"/>
                <w:numId w:val="5"/>
              </w:numPr>
              <w:rPr>
                <w:rFonts w:ascii="Arial" w:hAnsi="Arial" w:cs="Arial"/>
                <w:sz w:val="22"/>
                <w:szCs w:val="22"/>
              </w:rPr>
            </w:pPr>
            <w:r w:rsidRPr="00241405">
              <w:rPr>
                <w:rFonts w:ascii="Arial" w:hAnsi="Arial" w:cs="Arial"/>
                <w:sz w:val="22"/>
                <w:szCs w:val="22"/>
              </w:rPr>
              <w:t>Conduct thorough and meticulous patient assessments based on the conditions associated with the environment</w:t>
            </w:r>
          </w:p>
          <w:p w:rsidR="00241405" w:rsidRDefault="00241405" w:rsidP="00241405">
            <w:pPr>
              <w:pStyle w:val="ListParagraph"/>
              <w:rPr>
                <w:rFonts w:ascii="Arial" w:hAnsi="Arial" w:cs="Arial"/>
                <w:sz w:val="22"/>
                <w:szCs w:val="22"/>
              </w:rPr>
            </w:pPr>
          </w:p>
          <w:p w:rsidR="00241405" w:rsidRPr="00241405" w:rsidRDefault="00241405" w:rsidP="00241405">
            <w:pPr>
              <w:ind w:left="643"/>
              <w:rPr>
                <w:rFonts w:ascii="Arial" w:hAnsi="Arial" w:cs="Arial"/>
                <w:sz w:val="22"/>
                <w:szCs w:val="22"/>
              </w:rPr>
            </w:pPr>
          </w:p>
          <w:p w:rsidR="004906CC" w:rsidRDefault="004906CC" w:rsidP="004906CC">
            <w:pPr>
              <w:numPr>
                <w:ilvl w:val="0"/>
                <w:numId w:val="5"/>
              </w:numPr>
              <w:rPr>
                <w:rFonts w:ascii="Arial" w:hAnsi="Arial" w:cs="Arial"/>
                <w:sz w:val="22"/>
                <w:szCs w:val="22"/>
              </w:rPr>
            </w:pPr>
            <w:r w:rsidRPr="00241405">
              <w:rPr>
                <w:rFonts w:ascii="Arial" w:hAnsi="Arial" w:cs="Arial"/>
                <w:sz w:val="22"/>
                <w:szCs w:val="22"/>
              </w:rPr>
              <w:t>Was able to follow my patients through, and ensure compete care was given</w:t>
            </w:r>
          </w:p>
          <w:p w:rsidR="00241405" w:rsidRPr="00241405" w:rsidRDefault="00241405" w:rsidP="00241405">
            <w:pPr>
              <w:ind w:left="643"/>
              <w:rPr>
                <w:rFonts w:ascii="Arial" w:hAnsi="Arial" w:cs="Arial"/>
                <w:sz w:val="22"/>
                <w:szCs w:val="22"/>
              </w:rPr>
            </w:pPr>
          </w:p>
          <w:p w:rsidR="004906CC" w:rsidRDefault="004906CC" w:rsidP="004906CC">
            <w:pPr>
              <w:numPr>
                <w:ilvl w:val="0"/>
                <w:numId w:val="5"/>
              </w:numPr>
              <w:rPr>
                <w:rFonts w:ascii="Arial" w:hAnsi="Arial" w:cs="Arial"/>
                <w:sz w:val="22"/>
                <w:szCs w:val="22"/>
              </w:rPr>
            </w:pPr>
            <w:r w:rsidRPr="00241405">
              <w:rPr>
                <w:rFonts w:ascii="Arial" w:hAnsi="Arial" w:cs="Arial"/>
                <w:sz w:val="22"/>
                <w:szCs w:val="22"/>
              </w:rPr>
              <w:t>Learned and delivered the concept of opportunistic nursing</w:t>
            </w:r>
          </w:p>
          <w:p w:rsidR="00241405" w:rsidRDefault="00241405" w:rsidP="00241405">
            <w:pPr>
              <w:pStyle w:val="ListParagraph"/>
              <w:rPr>
                <w:rFonts w:ascii="Arial" w:hAnsi="Arial" w:cs="Arial"/>
                <w:sz w:val="22"/>
                <w:szCs w:val="22"/>
              </w:rPr>
            </w:pPr>
          </w:p>
          <w:p w:rsidR="00241405" w:rsidRPr="00241405" w:rsidRDefault="00241405" w:rsidP="00241405">
            <w:pPr>
              <w:ind w:left="643"/>
              <w:rPr>
                <w:rFonts w:ascii="Arial" w:hAnsi="Arial" w:cs="Arial"/>
                <w:sz w:val="22"/>
                <w:szCs w:val="22"/>
              </w:rPr>
            </w:pPr>
          </w:p>
          <w:p w:rsidR="0004425A" w:rsidRPr="00241405" w:rsidRDefault="004906CC" w:rsidP="004906CC">
            <w:pPr>
              <w:rPr>
                <w:rFonts w:ascii="Arial" w:hAnsi="Arial" w:cs="Arial"/>
                <w:sz w:val="22"/>
                <w:szCs w:val="22"/>
              </w:rPr>
            </w:pPr>
            <w:r w:rsidRPr="00241405">
              <w:rPr>
                <w:rFonts w:ascii="Arial" w:hAnsi="Arial" w:cs="Arial"/>
                <w:sz w:val="22"/>
                <w:szCs w:val="22"/>
              </w:rPr>
              <w:t>Deliver healthcare based on primary prevention</w:t>
            </w:r>
          </w:p>
        </w:tc>
      </w:tr>
    </w:tbl>
    <w:p w:rsidR="0004425A" w:rsidRPr="00241405" w:rsidRDefault="0004425A" w:rsidP="0004425A">
      <w:pPr>
        <w:rPr>
          <w:rFonts w:ascii="Arial" w:hAnsi="Arial" w:cs="Arial"/>
          <w:sz w:val="22"/>
          <w:szCs w:val="22"/>
        </w:rPr>
      </w:pPr>
    </w:p>
    <w:p w:rsidR="0004425A" w:rsidRPr="00241405" w:rsidRDefault="0004425A" w:rsidP="0004425A">
      <w:pPr>
        <w:rPr>
          <w:rFonts w:ascii="Arial" w:hAnsi="Arial" w:cs="Arial"/>
          <w:sz w:val="22"/>
          <w:szCs w:val="22"/>
        </w:rPr>
      </w:pPr>
      <w:r w:rsidRPr="00241405">
        <w:rPr>
          <w:rFonts w:ascii="Arial" w:hAnsi="Arial" w:cs="Arial"/>
          <w:sz w:val="22"/>
          <w:szCs w:val="22"/>
        </w:rPr>
        <w:br w:type="page"/>
      </w: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9355"/>
        <w:gridCol w:w="2972"/>
      </w:tblGrid>
      <w:tr w:rsidR="0004425A" w:rsidRPr="00241405" w:rsidTr="00E85085">
        <w:trPr>
          <w:trHeight w:val="567"/>
        </w:trPr>
        <w:tc>
          <w:tcPr>
            <w:tcW w:w="1533" w:type="dxa"/>
            <w:shd w:val="clear" w:color="auto" w:fill="D9D9D9"/>
            <w:vAlign w:val="center"/>
          </w:tcPr>
          <w:p w:rsidR="0004425A" w:rsidRPr="00241405" w:rsidRDefault="0004425A" w:rsidP="00E85085">
            <w:pPr>
              <w:rPr>
                <w:rFonts w:ascii="Arial" w:hAnsi="Arial" w:cs="Arial"/>
                <w:b/>
                <w:sz w:val="22"/>
                <w:szCs w:val="22"/>
              </w:rPr>
            </w:pPr>
            <w:r w:rsidRPr="00241405">
              <w:rPr>
                <w:rFonts w:ascii="Arial" w:hAnsi="Arial" w:cs="Arial"/>
                <w:b/>
                <w:sz w:val="22"/>
                <w:szCs w:val="22"/>
              </w:rPr>
              <w:lastRenderedPageBreak/>
              <w:t>Objective 4</w:t>
            </w:r>
          </w:p>
        </w:tc>
        <w:tc>
          <w:tcPr>
            <w:tcW w:w="9355" w:type="dxa"/>
            <w:shd w:val="clear" w:color="auto" w:fill="D9D9D9"/>
            <w:vAlign w:val="center"/>
          </w:tcPr>
          <w:p w:rsidR="004906CC" w:rsidRPr="00241405" w:rsidRDefault="004906CC" w:rsidP="004906CC">
            <w:pPr>
              <w:rPr>
                <w:rFonts w:ascii="Arial" w:hAnsi="Arial" w:cs="Arial"/>
                <w:b/>
                <w:color w:val="444444"/>
                <w:sz w:val="22"/>
                <w:szCs w:val="22"/>
              </w:rPr>
            </w:pPr>
          </w:p>
          <w:p w:rsidR="00AF5ECB" w:rsidRPr="00241405" w:rsidRDefault="004906CC" w:rsidP="00AF5ECB">
            <w:pPr>
              <w:rPr>
                <w:rFonts w:ascii="Arial" w:hAnsi="Arial" w:cs="Arial"/>
                <w:sz w:val="22"/>
                <w:szCs w:val="22"/>
              </w:rPr>
            </w:pPr>
            <w:r w:rsidRPr="00241405">
              <w:rPr>
                <w:rFonts w:ascii="Arial" w:hAnsi="Arial" w:cs="Arial"/>
                <w:b/>
                <w:color w:val="444444"/>
                <w:sz w:val="22"/>
                <w:szCs w:val="22"/>
              </w:rPr>
              <w:t xml:space="preserve">Discuss the ways in which </w:t>
            </w:r>
            <w:proofErr w:type="spellStart"/>
            <w:r w:rsidRPr="00241405">
              <w:rPr>
                <w:rFonts w:ascii="Arial" w:hAnsi="Arial" w:cs="Arial"/>
                <w:b/>
                <w:color w:val="444444"/>
                <w:sz w:val="22"/>
                <w:szCs w:val="22"/>
              </w:rPr>
              <w:t>Ballarat</w:t>
            </w:r>
            <w:proofErr w:type="spellEnd"/>
            <w:r w:rsidRPr="00241405">
              <w:rPr>
                <w:rFonts w:ascii="Arial" w:hAnsi="Arial" w:cs="Arial"/>
                <w:b/>
                <w:color w:val="444444"/>
                <w:sz w:val="22"/>
                <w:szCs w:val="22"/>
              </w:rPr>
              <w:t xml:space="preserve"> Community Health Centre is improving the health of those in the community.</w:t>
            </w:r>
          </w:p>
          <w:p w:rsidR="0004425A" w:rsidRPr="00241405" w:rsidRDefault="0004425A" w:rsidP="00E85085">
            <w:pPr>
              <w:rPr>
                <w:rFonts w:ascii="Arial" w:hAnsi="Arial" w:cs="Arial"/>
                <w:b/>
                <w:sz w:val="22"/>
                <w:szCs w:val="22"/>
              </w:rPr>
            </w:pPr>
          </w:p>
        </w:tc>
        <w:tc>
          <w:tcPr>
            <w:tcW w:w="2972" w:type="dxa"/>
            <w:shd w:val="clear" w:color="auto" w:fill="D9D9D9"/>
            <w:vAlign w:val="center"/>
          </w:tcPr>
          <w:p w:rsidR="004906CC" w:rsidRPr="00241405" w:rsidRDefault="004906CC" w:rsidP="004906CC">
            <w:pPr>
              <w:rPr>
                <w:rFonts w:ascii="Arial" w:hAnsi="Arial" w:cs="Arial"/>
                <w:b/>
                <w:color w:val="444444"/>
                <w:sz w:val="22"/>
                <w:szCs w:val="22"/>
              </w:rPr>
            </w:pPr>
          </w:p>
          <w:p w:rsidR="004906CC" w:rsidRPr="00241405" w:rsidRDefault="004906CC" w:rsidP="004906CC">
            <w:pPr>
              <w:rPr>
                <w:rFonts w:ascii="Arial" w:hAnsi="Arial" w:cs="Arial"/>
                <w:sz w:val="22"/>
                <w:szCs w:val="22"/>
              </w:rPr>
            </w:pPr>
            <w:r w:rsidRPr="00241405">
              <w:rPr>
                <w:rFonts w:ascii="Arial" w:hAnsi="Arial" w:cs="Arial"/>
                <w:b/>
                <w:color w:val="444444"/>
                <w:sz w:val="22"/>
                <w:szCs w:val="22"/>
              </w:rPr>
              <w:t>ANMC 2, 3, 5, 6, 7, 8 &amp; 10</w:t>
            </w:r>
          </w:p>
          <w:p w:rsidR="0004425A" w:rsidRPr="00241405" w:rsidRDefault="0004425A" w:rsidP="00E85085">
            <w:pPr>
              <w:rPr>
                <w:rFonts w:ascii="Arial" w:hAnsi="Arial" w:cs="Arial"/>
                <w:b/>
                <w:sz w:val="22"/>
                <w:szCs w:val="22"/>
              </w:rPr>
            </w:pPr>
          </w:p>
        </w:tc>
      </w:tr>
    </w:tbl>
    <w:p w:rsidR="0004425A" w:rsidRPr="00241405" w:rsidRDefault="0004425A" w:rsidP="0004425A">
      <w:pPr>
        <w:rPr>
          <w:rFonts w:ascii="Arial" w:hAnsi="Arial" w:cs="Arial"/>
          <w:sz w:val="22"/>
          <w:szCs w:val="22"/>
        </w:rPr>
      </w:pPr>
    </w:p>
    <w:tbl>
      <w:tblPr>
        <w:tblW w:w="13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4536"/>
        <w:gridCol w:w="7791"/>
      </w:tblGrid>
      <w:tr w:rsidR="0004425A" w:rsidRPr="00241405" w:rsidTr="00E85085">
        <w:trPr>
          <w:trHeight w:val="567"/>
        </w:trPr>
        <w:tc>
          <w:tcPr>
            <w:tcW w:w="1533"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Date</w:t>
            </w:r>
          </w:p>
        </w:tc>
        <w:tc>
          <w:tcPr>
            <w:tcW w:w="4536"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CPD Activity</w:t>
            </w:r>
          </w:p>
        </w:tc>
        <w:tc>
          <w:tcPr>
            <w:tcW w:w="7791" w:type="dxa"/>
            <w:shd w:val="clear" w:color="auto" w:fill="E6E6E6"/>
            <w:vAlign w:val="center"/>
          </w:tcPr>
          <w:p w:rsidR="0004425A" w:rsidRPr="00241405" w:rsidRDefault="0004425A" w:rsidP="00E85085">
            <w:pPr>
              <w:jc w:val="center"/>
              <w:rPr>
                <w:rFonts w:ascii="Arial" w:hAnsi="Arial" w:cs="Arial"/>
                <w:sz w:val="22"/>
                <w:szCs w:val="22"/>
              </w:rPr>
            </w:pPr>
            <w:r w:rsidRPr="00241405">
              <w:rPr>
                <w:rFonts w:ascii="Arial" w:hAnsi="Arial" w:cs="Arial"/>
                <w:sz w:val="22"/>
                <w:szCs w:val="22"/>
              </w:rPr>
              <w:t>Evaluation</w:t>
            </w:r>
          </w:p>
        </w:tc>
      </w:tr>
      <w:tr w:rsidR="0004425A" w:rsidRPr="00241405" w:rsidTr="00E85085">
        <w:trPr>
          <w:trHeight w:val="567"/>
        </w:trPr>
        <w:tc>
          <w:tcPr>
            <w:tcW w:w="1533" w:type="dxa"/>
            <w:vAlign w:val="center"/>
          </w:tcPr>
          <w:p w:rsidR="0004425A" w:rsidRPr="00241405" w:rsidRDefault="0004425A" w:rsidP="00E85085">
            <w:pPr>
              <w:jc w:val="center"/>
              <w:rPr>
                <w:rFonts w:ascii="Arial" w:hAnsi="Arial" w:cs="Arial"/>
                <w:sz w:val="22"/>
                <w:szCs w:val="22"/>
              </w:rPr>
            </w:pPr>
          </w:p>
        </w:tc>
        <w:tc>
          <w:tcPr>
            <w:tcW w:w="4536" w:type="dxa"/>
            <w:vAlign w:val="center"/>
          </w:tcPr>
          <w:p w:rsidR="0004425A" w:rsidRPr="00241405" w:rsidRDefault="0004425A" w:rsidP="00E85085">
            <w:pPr>
              <w:rPr>
                <w:rFonts w:ascii="Arial" w:hAnsi="Arial" w:cs="Arial"/>
                <w:sz w:val="22"/>
                <w:szCs w:val="22"/>
              </w:rPr>
            </w:pPr>
            <w:r w:rsidRPr="00241405">
              <w:rPr>
                <w:rFonts w:ascii="Arial" w:hAnsi="Arial" w:cs="Arial"/>
                <w:sz w:val="22"/>
                <w:szCs w:val="22"/>
              </w:rPr>
              <w:t>To achieve this objective I will:</w:t>
            </w:r>
          </w:p>
          <w:p w:rsidR="0004425A" w:rsidRDefault="0004425A" w:rsidP="0004425A">
            <w:pPr>
              <w:rPr>
                <w:rFonts w:ascii="Arial" w:hAnsi="Arial" w:cs="Arial"/>
                <w:sz w:val="22"/>
                <w:szCs w:val="22"/>
              </w:rPr>
            </w:pPr>
          </w:p>
          <w:p w:rsidR="00241405" w:rsidRPr="00241405" w:rsidRDefault="00241405" w:rsidP="0004425A">
            <w:pPr>
              <w:rPr>
                <w:rFonts w:ascii="Arial" w:hAnsi="Arial" w:cs="Arial"/>
                <w:sz w:val="22"/>
                <w:szCs w:val="22"/>
              </w:rPr>
            </w:pPr>
            <w:r>
              <w:rPr>
                <w:rFonts w:ascii="Arial" w:hAnsi="Arial" w:cs="Arial"/>
                <w:sz w:val="22"/>
                <w:szCs w:val="22"/>
              </w:rPr>
              <w:t xml:space="preserve">Work on understanding  the social model of healthcare used by </w:t>
            </w:r>
            <w:proofErr w:type="spellStart"/>
            <w:r>
              <w:rPr>
                <w:rFonts w:ascii="Arial" w:hAnsi="Arial" w:cs="Arial"/>
                <w:sz w:val="22"/>
                <w:szCs w:val="22"/>
              </w:rPr>
              <w:t>Ballarat</w:t>
            </w:r>
            <w:proofErr w:type="spellEnd"/>
            <w:r>
              <w:rPr>
                <w:rFonts w:ascii="Arial" w:hAnsi="Arial" w:cs="Arial"/>
                <w:sz w:val="22"/>
                <w:szCs w:val="22"/>
              </w:rPr>
              <w:t xml:space="preserve"> Health Services</w:t>
            </w:r>
          </w:p>
        </w:tc>
        <w:tc>
          <w:tcPr>
            <w:tcW w:w="7791" w:type="dxa"/>
            <w:vAlign w:val="center"/>
          </w:tcPr>
          <w:p w:rsidR="003A6DFD" w:rsidRPr="00241405" w:rsidRDefault="0004425A" w:rsidP="003A6DFD">
            <w:pPr>
              <w:rPr>
                <w:rFonts w:ascii="Arial" w:hAnsi="Arial" w:cs="Arial"/>
                <w:sz w:val="22"/>
                <w:szCs w:val="22"/>
              </w:rPr>
            </w:pPr>
            <w:r w:rsidRPr="00241405">
              <w:rPr>
                <w:rFonts w:ascii="Arial" w:hAnsi="Arial" w:cs="Arial"/>
                <w:sz w:val="22"/>
                <w:szCs w:val="22"/>
              </w:rPr>
              <w:t xml:space="preserve"> </w:t>
            </w:r>
            <w:r w:rsidR="003A6DFD" w:rsidRPr="00241405">
              <w:rPr>
                <w:rFonts w:ascii="Arial" w:hAnsi="Arial" w:cs="Arial"/>
                <w:sz w:val="22"/>
                <w:szCs w:val="22"/>
              </w:rPr>
              <w:t xml:space="preserve">By providing an extensive range of public services that encourage health promotion and prevention. BCH work under the social model of health BCH has a strategic plan that structures the delivery of health service for the region and is revised every two years. There is also a committee that evaluates the progress of the strategic plan and monitors the quality of the health care delivered. </w:t>
            </w:r>
          </w:p>
          <w:p w:rsidR="003A6DFD" w:rsidRPr="00241405" w:rsidRDefault="003A6DFD" w:rsidP="003A6DFD">
            <w:pPr>
              <w:rPr>
                <w:rFonts w:ascii="Arial" w:hAnsi="Arial" w:cs="Arial"/>
                <w:sz w:val="22"/>
                <w:szCs w:val="22"/>
              </w:rPr>
            </w:pPr>
            <w:r w:rsidRPr="00241405">
              <w:rPr>
                <w:rFonts w:ascii="Arial" w:hAnsi="Arial" w:cs="Arial"/>
                <w:sz w:val="22"/>
                <w:szCs w:val="22"/>
              </w:rPr>
              <w:t xml:space="preserve"> </w:t>
            </w:r>
          </w:p>
          <w:p w:rsidR="003A6DFD" w:rsidRDefault="003A6DFD" w:rsidP="003A6DFD">
            <w:pPr>
              <w:rPr>
                <w:rFonts w:ascii="Arial" w:hAnsi="Arial" w:cs="Arial"/>
                <w:sz w:val="22"/>
                <w:szCs w:val="22"/>
              </w:rPr>
            </w:pPr>
            <w:r w:rsidRPr="00241405">
              <w:rPr>
                <w:rFonts w:ascii="Arial" w:hAnsi="Arial" w:cs="Arial"/>
                <w:sz w:val="22"/>
                <w:szCs w:val="22"/>
              </w:rPr>
              <w:t xml:space="preserve">-Such services include the ‘living longer, living stronger’ program which is exercise classes aimed to improve the overall health and fitness of those aged over 50 years. ‘No Falls’ fall prevention program for the elderly persons of the community that aims to improve the participant’s coordination and balance. Also a Parkinson’s exercise and support group and </w:t>
            </w:r>
            <w:proofErr w:type="spellStart"/>
            <w:r w:rsidRPr="00241405">
              <w:rPr>
                <w:rFonts w:ascii="Arial" w:hAnsi="Arial" w:cs="Arial"/>
                <w:sz w:val="22"/>
                <w:szCs w:val="22"/>
              </w:rPr>
              <w:t>Zumba</w:t>
            </w:r>
            <w:proofErr w:type="spellEnd"/>
            <w:r w:rsidRPr="00241405">
              <w:rPr>
                <w:rFonts w:ascii="Arial" w:hAnsi="Arial" w:cs="Arial"/>
                <w:sz w:val="22"/>
                <w:szCs w:val="22"/>
              </w:rPr>
              <w:t xml:space="preserve"> dance classes.</w:t>
            </w:r>
          </w:p>
          <w:p w:rsidR="00241405" w:rsidRPr="00241405" w:rsidRDefault="00241405" w:rsidP="003A6DFD">
            <w:pPr>
              <w:rPr>
                <w:rFonts w:ascii="Arial" w:hAnsi="Arial" w:cs="Arial"/>
                <w:sz w:val="22"/>
                <w:szCs w:val="22"/>
              </w:rPr>
            </w:pPr>
          </w:p>
          <w:p w:rsidR="003A6DFD" w:rsidRDefault="003A6DFD" w:rsidP="003A6DFD">
            <w:pPr>
              <w:rPr>
                <w:rFonts w:ascii="Arial" w:hAnsi="Arial" w:cs="Arial"/>
                <w:sz w:val="22"/>
                <w:szCs w:val="22"/>
              </w:rPr>
            </w:pPr>
            <w:r w:rsidRPr="00241405">
              <w:rPr>
                <w:rFonts w:ascii="Arial" w:hAnsi="Arial" w:cs="Arial"/>
                <w:sz w:val="22"/>
                <w:szCs w:val="22"/>
              </w:rPr>
              <w:t>-Chronic disease management such as the diabetes educator offers assessments and advice for a small fee. We were able to attend some appointments involving aboriginal members of the community; these sessions were modified for this demographic as statistics have shown that they are at a higher risk of obtaining the disease. Clients were educated and assessed on their individual situation and were given a booklet full of useful information about the disease process.</w:t>
            </w:r>
          </w:p>
          <w:p w:rsidR="00241405" w:rsidRPr="00241405" w:rsidRDefault="00241405" w:rsidP="003A6DFD">
            <w:pPr>
              <w:rPr>
                <w:rFonts w:ascii="Arial" w:hAnsi="Arial" w:cs="Arial"/>
                <w:sz w:val="22"/>
                <w:szCs w:val="22"/>
              </w:rPr>
            </w:pPr>
          </w:p>
          <w:p w:rsidR="003A6DFD" w:rsidRDefault="003A6DFD" w:rsidP="003A6DFD">
            <w:pPr>
              <w:rPr>
                <w:rFonts w:ascii="Arial" w:hAnsi="Arial" w:cs="Arial"/>
                <w:sz w:val="22"/>
                <w:szCs w:val="22"/>
              </w:rPr>
            </w:pPr>
            <w:r w:rsidRPr="00241405">
              <w:rPr>
                <w:rFonts w:ascii="Arial" w:hAnsi="Arial" w:cs="Arial"/>
                <w:sz w:val="22"/>
                <w:szCs w:val="22"/>
              </w:rPr>
              <w:t>-There are dietetic services available for people of all ages. The consultations are compulsory for anyone being managed with diabetes by BCH. Programs offered include MEND which is an exercise program aimed at childhood obesity.</w:t>
            </w:r>
          </w:p>
          <w:p w:rsidR="00241405" w:rsidRPr="00241405" w:rsidRDefault="00241405" w:rsidP="003A6DFD">
            <w:pPr>
              <w:rPr>
                <w:rFonts w:ascii="Arial" w:hAnsi="Arial" w:cs="Arial"/>
                <w:sz w:val="22"/>
                <w:szCs w:val="22"/>
              </w:rPr>
            </w:pPr>
          </w:p>
          <w:p w:rsidR="003A6DFD" w:rsidRDefault="003A6DFD" w:rsidP="003A6DFD">
            <w:pPr>
              <w:rPr>
                <w:rFonts w:ascii="Arial" w:hAnsi="Arial" w:cs="Arial"/>
                <w:sz w:val="22"/>
                <w:szCs w:val="22"/>
              </w:rPr>
            </w:pPr>
            <w:r w:rsidRPr="00241405">
              <w:rPr>
                <w:rFonts w:ascii="Arial" w:hAnsi="Arial" w:cs="Arial"/>
                <w:sz w:val="22"/>
                <w:szCs w:val="22"/>
              </w:rPr>
              <w:t xml:space="preserve">-The smoking cessation program is also an effective way of assisting the </w:t>
            </w:r>
            <w:r w:rsidRPr="00241405">
              <w:rPr>
                <w:rFonts w:ascii="Arial" w:hAnsi="Arial" w:cs="Arial"/>
                <w:sz w:val="22"/>
                <w:szCs w:val="22"/>
              </w:rPr>
              <w:lastRenderedPageBreak/>
              <w:t xml:space="preserve">community by promoting quitting with withdrawal methods and </w:t>
            </w:r>
            <w:proofErr w:type="spellStart"/>
            <w:r w:rsidRPr="00241405">
              <w:rPr>
                <w:rFonts w:ascii="Arial" w:hAnsi="Arial" w:cs="Arial"/>
                <w:sz w:val="22"/>
                <w:szCs w:val="22"/>
              </w:rPr>
              <w:t>counselling</w:t>
            </w:r>
            <w:proofErr w:type="spellEnd"/>
            <w:r w:rsidRPr="00241405">
              <w:rPr>
                <w:rFonts w:ascii="Arial" w:hAnsi="Arial" w:cs="Arial"/>
                <w:sz w:val="22"/>
                <w:szCs w:val="22"/>
              </w:rPr>
              <w:t xml:space="preserve"> as needed.</w:t>
            </w:r>
          </w:p>
          <w:p w:rsidR="00241405" w:rsidRPr="00241405" w:rsidRDefault="00241405" w:rsidP="003A6DFD">
            <w:pPr>
              <w:rPr>
                <w:rFonts w:ascii="Arial" w:hAnsi="Arial" w:cs="Arial"/>
                <w:sz w:val="22"/>
                <w:szCs w:val="22"/>
              </w:rPr>
            </w:pPr>
          </w:p>
          <w:p w:rsidR="003A6DFD" w:rsidRDefault="003A6DFD" w:rsidP="003A6DFD">
            <w:pPr>
              <w:rPr>
                <w:rFonts w:ascii="Arial" w:hAnsi="Arial" w:cs="Arial"/>
                <w:sz w:val="22"/>
                <w:szCs w:val="22"/>
              </w:rPr>
            </w:pPr>
            <w:r w:rsidRPr="00241405">
              <w:rPr>
                <w:rFonts w:ascii="Arial" w:hAnsi="Arial" w:cs="Arial"/>
                <w:sz w:val="22"/>
                <w:szCs w:val="22"/>
              </w:rPr>
              <w:t>-The sexual health clinic is provided to assist members of the community, of all ages and backgrounds, to obtain confidential assessment and advice on their sexual health and function. The clinic provides such services as free pap tests and contraception.</w:t>
            </w:r>
          </w:p>
          <w:p w:rsidR="00241405" w:rsidRPr="00241405" w:rsidRDefault="00241405" w:rsidP="003A6DFD">
            <w:pPr>
              <w:rPr>
                <w:rFonts w:ascii="Arial" w:hAnsi="Arial" w:cs="Arial"/>
                <w:sz w:val="22"/>
                <w:szCs w:val="22"/>
              </w:rPr>
            </w:pPr>
          </w:p>
          <w:p w:rsidR="003A6DFD" w:rsidRDefault="003A6DFD" w:rsidP="003A6DFD">
            <w:pPr>
              <w:rPr>
                <w:rFonts w:ascii="Arial" w:hAnsi="Arial" w:cs="Arial"/>
                <w:sz w:val="22"/>
                <w:szCs w:val="22"/>
              </w:rPr>
            </w:pPr>
            <w:r w:rsidRPr="00241405">
              <w:rPr>
                <w:rFonts w:ascii="Arial" w:hAnsi="Arial" w:cs="Arial"/>
                <w:sz w:val="22"/>
                <w:szCs w:val="22"/>
              </w:rPr>
              <w:t>-There are ample mental health services in place including home based outreach support and a psychosocial rehab day program.</w:t>
            </w:r>
          </w:p>
          <w:p w:rsidR="00241405" w:rsidRPr="00241405" w:rsidRDefault="00241405" w:rsidP="003A6DFD">
            <w:pPr>
              <w:rPr>
                <w:rFonts w:ascii="Arial" w:hAnsi="Arial" w:cs="Arial"/>
                <w:sz w:val="22"/>
                <w:szCs w:val="22"/>
              </w:rPr>
            </w:pPr>
          </w:p>
          <w:p w:rsidR="00241405" w:rsidRDefault="003A6DFD" w:rsidP="003A6DFD">
            <w:pPr>
              <w:rPr>
                <w:rFonts w:ascii="Arial" w:hAnsi="Arial" w:cs="Arial"/>
                <w:sz w:val="22"/>
                <w:szCs w:val="22"/>
              </w:rPr>
            </w:pPr>
            <w:r w:rsidRPr="00241405">
              <w:rPr>
                <w:rFonts w:ascii="Arial" w:hAnsi="Arial" w:cs="Arial"/>
                <w:sz w:val="22"/>
                <w:szCs w:val="22"/>
              </w:rPr>
              <w:t>Alcohol and drug services-</w:t>
            </w:r>
            <w:proofErr w:type="spellStart"/>
            <w:r w:rsidRPr="00241405">
              <w:rPr>
                <w:rFonts w:ascii="Arial" w:hAnsi="Arial" w:cs="Arial"/>
                <w:sz w:val="22"/>
                <w:szCs w:val="22"/>
              </w:rPr>
              <w:t>counselling</w:t>
            </w:r>
            <w:proofErr w:type="spellEnd"/>
            <w:r w:rsidRPr="00241405">
              <w:rPr>
                <w:rFonts w:ascii="Arial" w:hAnsi="Arial" w:cs="Arial"/>
                <w:sz w:val="22"/>
                <w:szCs w:val="22"/>
              </w:rPr>
              <w:t>, withdrawal clinics and youth outreach.</w:t>
            </w:r>
          </w:p>
          <w:p w:rsidR="003A6DFD" w:rsidRPr="00241405" w:rsidRDefault="003A6DFD" w:rsidP="003A6DFD">
            <w:pPr>
              <w:rPr>
                <w:rFonts w:ascii="Arial" w:hAnsi="Arial" w:cs="Arial"/>
                <w:sz w:val="22"/>
                <w:szCs w:val="22"/>
              </w:rPr>
            </w:pPr>
            <w:r w:rsidRPr="00241405">
              <w:rPr>
                <w:rFonts w:ascii="Arial" w:hAnsi="Arial" w:cs="Arial"/>
                <w:sz w:val="22"/>
                <w:szCs w:val="22"/>
              </w:rPr>
              <w:t xml:space="preserve"> </w:t>
            </w:r>
          </w:p>
          <w:p w:rsidR="003A6DFD" w:rsidRDefault="003A6DFD" w:rsidP="003A6DFD">
            <w:pPr>
              <w:rPr>
                <w:rFonts w:ascii="Arial" w:hAnsi="Arial" w:cs="Arial"/>
                <w:sz w:val="22"/>
                <w:szCs w:val="22"/>
              </w:rPr>
            </w:pPr>
            <w:r w:rsidRPr="00241405">
              <w:rPr>
                <w:rFonts w:ascii="Arial" w:hAnsi="Arial" w:cs="Arial"/>
                <w:sz w:val="22"/>
                <w:szCs w:val="22"/>
              </w:rPr>
              <w:t xml:space="preserve">Family violence </w:t>
            </w:r>
            <w:r w:rsidR="00241405">
              <w:rPr>
                <w:rFonts w:ascii="Arial" w:hAnsi="Arial" w:cs="Arial"/>
                <w:sz w:val="22"/>
                <w:szCs w:val="22"/>
              </w:rPr>
              <w:t>counseling</w:t>
            </w:r>
          </w:p>
          <w:p w:rsidR="00241405" w:rsidRPr="00241405" w:rsidRDefault="00241405" w:rsidP="003A6DFD">
            <w:pPr>
              <w:rPr>
                <w:rFonts w:ascii="Arial" w:hAnsi="Arial" w:cs="Arial"/>
                <w:sz w:val="22"/>
                <w:szCs w:val="22"/>
              </w:rPr>
            </w:pPr>
          </w:p>
          <w:p w:rsidR="003A6DFD" w:rsidRDefault="003A6DFD" w:rsidP="003A6DFD">
            <w:pPr>
              <w:rPr>
                <w:rFonts w:ascii="Arial" w:hAnsi="Arial" w:cs="Arial"/>
                <w:sz w:val="22"/>
                <w:szCs w:val="22"/>
              </w:rPr>
            </w:pPr>
            <w:r w:rsidRPr="00241405">
              <w:rPr>
                <w:rFonts w:ascii="Arial" w:hAnsi="Arial" w:cs="Arial"/>
                <w:sz w:val="22"/>
                <w:szCs w:val="22"/>
              </w:rPr>
              <w:t>Youth housing</w:t>
            </w:r>
          </w:p>
          <w:p w:rsidR="00241405" w:rsidRPr="00241405" w:rsidRDefault="00241405" w:rsidP="003A6DFD">
            <w:pPr>
              <w:rPr>
                <w:rFonts w:ascii="Arial" w:hAnsi="Arial" w:cs="Arial"/>
                <w:sz w:val="22"/>
                <w:szCs w:val="22"/>
              </w:rPr>
            </w:pPr>
          </w:p>
          <w:p w:rsidR="003A6DFD" w:rsidRDefault="003A6DFD" w:rsidP="003A6DFD">
            <w:pPr>
              <w:rPr>
                <w:rFonts w:ascii="Arial" w:hAnsi="Arial" w:cs="Arial"/>
                <w:sz w:val="22"/>
                <w:szCs w:val="22"/>
              </w:rPr>
            </w:pPr>
            <w:r w:rsidRPr="00241405">
              <w:rPr>
                <w:rFonts w:ascii="Arial" w:hAnsi="Arial" w:cs="Arial"/>
                <w:sz w:val="22"/>
                <w:szCs w:val="22"/>
              </w:rPr>
              <w:t>Primary health direct care-community health, family planning and chronic disease management.</w:t>
            </w:r>
          </w:p>
          <w:p w:rsidR="00241405" w:rsidRPr="00241405" w:rsidRDefault="00241405" w:rsidP="003A6DFD">
            <w:pPr>
              <w:rPr>
                <w:rFonts w:ascii="Arial" w:hAnsi="Arial" w:cs="Arial"/>
                <w:sz w:val="22"/>
                <w:szCs w:val="22"/>
              </w:rPr>
            </w:pPr>
          </w:p>
          <w:p w:rsidR="003A6DFD" w:rsidRPr="00241405" w:rsidRDefault="003A6DFD" w:rsidP="003A6DFD">
            <w:pPr>
              <w:rPr>
                <w:rFonts w:ascii="Arial" w:hAnsi="Arial" w:cs="Arial"/>
                <w:sz w:val="22"/>
                <w:szCs w:val="22"/>
              </w:rPr>
            </w:pPr>
            <w:r w:rsidRPr="00241405">
              <w:rPr>
                <w:rFonts w:ascii="Arial" w:hAnsi="Arial" w:cs="Arial"/>
                <w:sz w:val="22"/>
                <w:szCs w:val="22"/>
              </w:rPr>
              <w:t>Allied health-dietetics physiotherapy and podiatry.</w:t>
            </w:r>
          </w:p>
          <w:p w:rsidR="003A6DFD" w:rsidRPr="00241405" w:rsidRDefault="003A6DFD" w:rsidP="003A6DFD">
            <w:pPr>
              <w:rPr>
                <w:rFonts w:ascii="Arial" w:hAnsi="Arial" w:cs="Arial"/>
                <w:sz w:val="22"/>
                <w:szCs w:val="22"/>
              </w:rPr>
            </w:pPr>
          </w:p>
          <w:p w:rsidR="0004425A" w:rsidRPr="00241405" w:rsidRDefault="003A6DFD" w:rsidP="003A6DFD">
            <w:pPr>
              <w:rPr>
                <w:rFonts w:ascii="Arial" w:hAnsi="Arial" w:cs="Arial"/>
                <w:sz w:val="22"/>
                <w:szCs w:val="22"/>
              </w:rPr>
            </w:pPr>
            <w:r w:rsidRPr="00241405">
              <w:rPr>
                <w:rFonts w:ascii="Arial" w:hAnsi="Arial" w:cs="Arial"/>
                <w:sz w:val="22"/>
                <w:szCs w:val="22"/>
              </w:rPr>
              <w:t xml:space="preserve">All the above services work towards a common goal of improving and sustaining the health status of the </w:t>
            </w:r>
            <w:proofErr w:type="spellStart"/>
            <w:r w:rsidRPr="00241405">
              <w:rPr>
                <w:rFonts w:ascii="Arial" w:hAnsi="Arial" w:cs="Arial"/>
                <w:sz w:val="22"/>
                <w:szCs w:val="22"/>
              </w:rPr>
              <w:t>Ballarat</w:t>
            </w:r>
            <w:proofErr w:type="spellEnd"/>
            <w:r w:rsidRPr="00241405">
              <w:rPr>
                <w:rFonts w:ascii="Arial" w:hAnsi="Arial" w:cs="Arial"/>
                <w:sz w:val="22"/>
                <w:szCs w:val="22"/>
              </w:rPr>
              <w:t xml:space="preserve"> region through health service provision, education and promotion.</w:t>
            </w:r>
          </w:p>
        </w:tc>
      </w:tr>
    </w:tbl>
    <w:p w:rsidR="0004425A" w:rsidRPr="00241405" w:rsidRDefault="0004425A" w:rsidP="0004425A">
      <w:pPr>
        <w:rPr>
          <w:rFonts w:ascii="Arial" w:hAnsi="Arial" w:cs="Arial"/>
          <w:sz w:val="22"/>
          <w:szCs w:val="22"/>
        </w:rPr>
      </w:pPr>
    </w:p>
    <w:p w:rsidR="0004425A" w:rsidRPr="00241405" w:rsidRDefault="0004425A" w:rsidP="0004425A">
      <w:pPr>
        <w:rPr>
          <w:rFonts w:ascii="Arial" w:hAnsi="Arial" w:cs="Arial"/>
          <w:sz w:val="22"/>
          <w:szCs w:val="22"/>
        </w:rPr>
      </w:pPr>
    </w:p>
    <w:p w:rsidR="00D61314" w:rsidRPr="00241405" w:rsidRDefault="00D61314">
      <w:pPr>
        <w:rPr>
          <w:rFonts w:ascii="Arial" w:hAnsi="Arial" w:cs="Arial"/>
          <w:sz w:val="22"/>
          <w:szCs w:val="22"/>
        </w:rPr>
      </w:pPr>
    </w:p>
    <w:sectPr w:rsidR="00D61314" w:rsidRPr="00241405">
      <w:headerReference w:type="default" r:id="rId8"/>
      <w:pgSz w:w="15840" w:h="12240" w:orient="landscape"/>
      <w:pgMar w:top="1701" w:right="136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9B5" w:rsidRDefault="005B777B">
      <w:r>
        <w:separator/>
      </w:r>
    </w:p>
  </w:endnote>
  <w:endnote w:type="continuationSeparator" w:id="0">
    <w:p w:rsidR="00B429B5" w:rsidRDefault="005B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9B5" w:rsidRDefault="005B777B">
      <w:r>
        <w:separator/>
      </w:r>
    </w:p>
  </w:footnote>
  <w:footnote w:type="continuationSeparator" w:id="0">
    <w:p w:rsidR="00B429B5" w:rsidRDefault="005B7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1BD" w:rsidRDefault="0004425A">
    <w:pPr>
      <w:pStyle w:val="Default"/>
      <w:jc w:val="center"/>
      <w:rPr>
        <w:rFonts w:ascii="Arial Black" w:hAnsi="Arial Black"/>
      </w:rPr>
    </w:pPr>
    <w:r>
      <w:rPr>
        <w:rFonts w:ascii="Arial Black" w:hAnsi="Arial Black"/>
      </w:rPr>
      <w:t>Continuing Professional Development</w:t>
    </w:r>
  </w:p>
  <w:p w:rsidR="004801BD" w:rsidRDefault="0004425A">
    <w:pPr>
      <w:pStyle w:val="Default"/>
      <w:jc w:val="center"/>
      <w:rPr>
        <w:rFonts w:ascii="Arial Black" w:hAnsi="Arial Black"/>
        <w:sz w:val="36"/>
        <w:szCs w:val="36"/>
      </w:rPr>
    </w:pPr>
    <w:r>
      <w:rPr>
        <w:rFonts w:ascii="Arial Black" w:hAnsi="Arial Black"/>
        <w:sz w:val="36"/>
        <w:szCs w:val="36"/>
      </w:rPr>
      <w:t>Clinical Setting Objectives</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383459">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383459">
    <w:pPr>
      <w:pStyle w:val="Default"/>
      <w:rPr>
        <w:lang w:val="en-US"/>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36"/>
    </w:tblGrid>
    <w:tr w:rsidR="004801BD">
      <w:tc>
        <w:tcPr>
          <w:tcW w:w="216" w:type="dxa"/>
          <w:tcBorders>
            <w:top w:val="single" w:sz="8" w:space="0" w:color="000000"/>
            <w:bottom w:val="single" w:sz="8" w:space="0" w:color="000000"/>
          </w:tcBorders>
        </w:tcPr>
        <w:p w:rsidR="004801BD" w:rsidRDefault="0004425A">
          <w:pPr>
            <w:pStyle w:val="Default"/>
            <w:jc w:val="center"/>
            <w:rPr>
              <w:sz w:val="32"/>
              <w:szCs w:val="32"/>
            </w:rPr>
          </w:pPr>
          <w:r>
            <w:t xml:space="preserve"> </w:t>
          </w:r>
          <w:r>
            <w:rPr>
              <w:b/>
              <w:bCs/>
              <w:sz w:val="32"/>
              <w:szCs w:val="32"/>
            </w:rPr>
            <w:t xml:space="preserve">Continuing Professional Development </w:t>
          </w:r>
        </w:p>
        <w:p w:rsidR="004801BD" w:rsidRDefault="0004425A">
          <w:pPr>
            <w:pStyle w:val="Default"/>
            <w:jc w:val="center"/>
            <w:rPr>
              <w:sz w:val="32"/>
              <w:szCs w:val="32"/>
            </w:rPr>
          </w:pPr>
          <w:r>
            <w:rPr>
              <w:b/>
              <w:bCs/>
              <w:sz w:val="32"/>
              <w:szCs w:val="32"/>
            </w:rPr>
            <w:t xml:space="preserve">Evidence Record </w:t>
          </w:r>
        </w:p>
      </w:tc>
    </w:tr>
  </w:tbl>
  <w:p w:rsidR="004801BD" w:rsidRDefault="003834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75D36"/>
    <w:multiLevelType w:val="hybridMultilevel"/>
    <w:tmpl w:val="99DE48FC"/>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FA08E8"/>
    <w:multiLevelType w:val="hybridMultilevel"/>
    <w:tmpl w:val="8B68BA6E"/>
    <w:lvl w:ilvl="0" w:tplc="CD7CB048">
      <w:start w:val="3"/>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8849A0"/>
    <w:multiLevelType w:val="hybridMultilevel"/>
    <w:tmpl w:val="165C10B2"/>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D1DC2"/>
    <w:multiLevelType w:val="hybridMultilevel"/>
    <w:tmpl w:val="A0AC4F16"/>
    <w:lvl w:ilvl="0" w:tplc="8EA287E4">
      <w:start w:val="1"/>
      <w:numFmt w:val="bullet"/>
      <w:lvlText w:val=""/>
      <w:lvlJc w:val="left"/>
      <w:pPr>
        <w:tabs>
          <w:tab w:val="num" w:pos="643"/>
        </w:tabs>
        <w:ind w:left="643" w:hanging="360"/>
      </w:pPr>
      <w:rPr>
        <w:rFonts w:ascii="Symbol" w:hAnsi="Symbol" w:hint="default"/>
      </w:rPr>
    </w:lvl>
    <w:lvl w:ilvl="1" w:tplc="0C090003" w:tentative="1">
      <w:start w:val="1"/>
      <w:numFmt w:val="bullet"/>
      <w:lvlText w:val="o"/>
      <w:lvlJc w:val="left"/>
      <w:pPr>
        <w:tabs>
          <w:tab w:val="num" w:pos="1003"/>
        </w:tabs>
        <w:ind w:left="1003" w:hanging="360"/>
      </w:pPr>
      <w:rPr>
        <w:rFonts w:ascii="Courier New" w:hAnsi="Courier New" w:cs="Courier New" w:hint="default"/>
      </w:rPr>
    </w:lvl>
    <w:lvl w:ilvl="2" w:tplc="0C090005" w:tentative="1">
      <w:start w:val="1"/>
      <w:numFmt w:val="bullet"/>
      <w:lvlText w:val=""/>
      <w:lvlJc w:val="left"/>
      <w:pPr>
        <w:tabs>
          <w:tab w:val="num" w:pos="1723"/>
        </w:tabs>
        <w:ind w:left="1723" w:hanging="360"/>
      </w:pPr>
      <w:rPr>
        <w:rFonts w:ascii="Wingdings" w:hAnsi="Wingdings" w:hint="default"/>
      </w:rPr>
    </w:lvl>
    <w:lvl w:ilvl="3" w:tplc="0C090001" w:tentative="1">
      <w:start w:val="1"/>
      <w:numFmt w:val="bullet"/>
      <w:lvlText w:val=""/>
      <w:lvlJc w:val="left"/>
      <w:pPr>
        <w:tabs>
          <w:tab w:val="num" w:pos="2443"/>
        </w:tabs>
        <w:ind w:left="2443" w:hanging="360"/>
      </w:pPr>
      <w:rPr>
        <w:rFonts w:ascii="Symbol" w:hAnsi="Symbol" w:hint="default"/>
      </w:rPr>
    </w:lvl>
    <w:lvl w:ilvl="4" w:tplc="0C090003" w:tentative="1">
      <w:start w:val="1"/>
      <w:numFmt w:val="bullet"/>
      <w:lvlText w:val="o"/>
      <w:lvlJc w:val="left"/>
      <w:pPr>
        <w:tabs>
          <w:tab w:val="num" w:pos="3163"/>
        </w:tabs>
        <w:ind w:left="3163" w:hanging="360"/>
      </w:pPr>
      <w:rPr>
        <w:rFonts w:ascii="Courier New" w:hAnsi="Courier New" w:cs="Courier New" w:hint="default"/>
      </w:rPr>
    </w:lvl>
    <w:lvl w:ilvl="5" w:tplc="0C090005" w:tentative="1">
      <w:start w:val="1"/>
      <w:numFmt w:val="bullet"/>
      <w:lvlText w:val=""/>
      <w:lvlJc w:val="left"/>
      <w:pPr>
        <w:tabs>
          <w:tab w:val="num" w:pos="3883"/>
        </w:tabs>
        <w:ind w:left="3883" w:hanging="360"/>
      </w:pPr>
      <w:rPr>
        <w:rFonts w:ascii="Wingdings" w:hAnsi="Wingdings" w:hint="default"/>
      </w:rPr>
    </w:lvl>
    <w:lvl w:ilvl="6" w:tplc="0C090001" w:tentative="1">
      <w:start w:val="1"/>
      <w:numFmt w:val="bullet"/>
      <w:lvlText w:val=""/>
      <w:lvlJc w:val="left"/>
      <w:pPr>
        <w:tabs>
          <w:tab w:val="num" w:pos="4603"/>
        </w:tabs>
        <w:ind w:left="4603" w:hanging="360"/>
      </w:pPr>
      <w:rPr>
        <w:rFonts w:ascii="Symbol" w:hAnsi="Symbol" w:hint="default"/>
      </w:rPr>
    </w:lvl>
    <w:lvl w:ilvl="7" w:tplc="0C090003" w:tentative="1">
      <w:start w:val="1"/>
      <w:numFmt w:val="bullet"/>
      <w:lvlText w:val="o"/>
      <w:lvlJc w:val="left"/>
      <w:pPr>
        <w:tabs>
          <w:tab w:val="num" w:pos="5323"/>
        </w:tabs>
        <w:ind w:left="5323" w:hanging="360"/>
      </w:pPr>
      <w:rPr>
        <w:rFonts w:ascii="Courier New" w:hAnsi="Courier New" w:cs="Courier New" w:hint="default"/>
      </w:rPr>
    </w:lvl>
    <w:lvl w:ilvl="8" w:tplc="0C090005" w:tentative="1">
      <w:start w:val="1"/>
      <w:numFmt w:val="bullet"/>
      <w:lvlText w:val=""/>
      <w:lvlJc w:val="left"/>
      <w:pPr>
        <w:tabs>
          <w:tab w:val="num" w:pos="6043"/>
        </w:tabs>
        <w:ind w:left="6043" w:hanging="360"/>
      </w:pPr>
      <w:rPr>
        <w:rFonts w:ascii="Wingdings" w:hAnsi="Wingdings" w:hint="default"/>
      </w:rPr>
    </w:lvl>
  </w:abstractNum>
  <w:abstractNum w:abstractNumId="4">
    <w:nsid w:val="6F27737F"/>
    <w:multiLevelType w:val="hybridMultilevel"/>
    <w:tmpl w:val="82CC2A18"/>
    <w:lvl w:ilvl="0" w:tplc="CD7CB048">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246229"/>
    <w:multiLevelType w:val="hybridMultilevel"/>
    <w:tmpl w:val="B1964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5A"/>
    <w:rsid w:val="0004425A"/>
    <w:rsid w:val="00241405"/>
    <w:rsid w:val="00383459"/>
    <w:rsid w:val="003A6DFD"/>
    <w:rsid w:val="004906CC"/>
    <w:rsid w:val="005B777B"/>
    <w:rsid w:val="00600480"/>
    <w:rsid w:val="00660F64"/>
    <w:rsid w:val="00AF5ECB"/>
    <w:rsid w:val="00B2012C"/>
    <w:rsid w:val="00B429B5"/>
    <w:rsid w:val="00D613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paragraph" w:styleId="ListParagraph">
    <w:name w:val="List Paragraph"/>
    <w:basedOn w:val="Normal"/>
    <w:uiPriority w:val="34"/>
    <w:qFormat/>
    <w:rsid w:val="002414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425A"/>
    <w:pPr>
      <w:tabs>
        <w:tab w:val="center" w:pos="4153"/>
        <w:tab w:val="right" w:pos="8306"/>
      </w:tabs>
    </w:pPr>
  </w:style>
  <w:style w:type="character" w:customStyle="1" w:styleId="HeaderChar">
    <w:name w:val="Header Char"/>
    <w:basedOn w:val="DefaultParagraphFont"/>
    <w:link w:val="Header"/>
    <w:rsid w:val="0004425A"/>
    <w:rPr>
      <w:rFonts w:ascii="Times New Roman" w:eastAsia="Times New Roman" w:hAnsi="Times New Roman" w:cs="Times New Roman"/>
      <w:sz w:val="24"/>
      <w:szCs w:val="24"/>
      <w:lang w:val="en-US"/>
    </w:rPr>
  </w:style>
  <w:style w:type="paragraph" w:customStyle="1" w:styleId="Default">
    <w:name w:val="Default"/>
    <w:rsid w:val="0004425A"/>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paragraph" w:styleId="ListParagraph">
    <w:name w:val="List Paragraph"/>
    <w:basedOn w:val="Normal"/>
    <w:uiPriority w:val="34"/>
    <w:qFormat/>
    <w:rsid w:val="00241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Ballarat</Company>
  <LinksUpToDate>false</LinksUpToDate>
  <CharactersWithSpaces>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HP-8200</dc:creator>
  <cp:lastModifiedBy>Swapnali Gazula</cp:lastModifiedBy>
  <cp:revision>3</cp:revision>
  <dcterms:created xsi:type="dcterms:W3CDTF">2012-07-09T07:17:00Z</dcterms:created>
  <dcterms:modified xsi:type="dcterms:W3CDTF">2012-08-03T01:59:00Z</dcterms:modified>
</cp:coreProperties>
</file>